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D6" w:rsidRPr="009366D6" w:rsidRDefault="009366D6" w:rsidP="009366D6">
      <w:pPr>
        <w:autoSpaceDE w:val="0"/>
        <w:autoSpaceDN w:val="0"/>
        <w:adjustRightInd w:val="0"/>
        <w:spacing w:before="108" w:after="108" w:line="240" w:lineRule="auto"/>
        <w:jc w:val="center"/>
        <w:outlineLvl w:val="0"/>
        <w:rPr>
          <w:rFonts w:ascii="Arial" w:hAnsi="Arial" w:cs="Arial"/>
          <w:b/>
          <w:bCs/>
          <w:color w:val="000080"/>
          <w:sz w:val="24"/>
          <w:szCs w:val="24"/>
        </w:rPr>
      </w:pPr>
      <w:r w:rsidRPr="009366D6">
        <w:rPr>
          <w:rFonts w:ascii="Arial" w:hAnsi="Arial" w:cs="Arial"/>
          <w:b/>
          <w:bCs/>
          <w:color w:val="000080"/>
          <w:sz w:val="24"/>
          <w:szCs w:val="24"/>
        </w:rPr>
        <w:t>Закон Чеченской Республики</w:t>
      </w:r>
      <w:r w:rsidRPr="009366D6">
        <w:rPr>
          <w:rFonts w:ascii="Arial" w:hAnsi="Arial" w:cs="Arial"/>
          <w:b/>
          <w:bCs/>
          <w:color w:val="000080"/>
          <w:sz w:val="24"/>
          <w:szCs w:val="24"/>
        </w:rPr>
        <w:br/>
        <w:t>от 5 февраля 2009 г. N 4-РЗ</w:t>
      </w:r>
      <w:r w:rsidRPr="009366D6">
        <w:rPr>
          <w:rFonts w:ascii="Arial" w:hAnsi="Arial" w:cs="Arial"/>
          <w:b/>
          <w:bCs/>
          <w:color w:val="000080"/>
          <w:sz w:val="24"/>
          <w:szCs w:val="24"/>
        </w:rPr>
        <w:br/>
        <w:t>"О составе и порядке деятельности комиссии по подготовке проекта правил землепользования и застройки"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roofErr w:type="gramStart"/>
      <w:r w:rsidRPr="009366D6">
        <w:rPr>
          <w:rFonts w:ascii="Arial" w:hAnsi="Arial" w:cs="Arial"/>
          <w:b/>
          <w:bCs/>
          <w:color w:val="000080"/>
          <w:sz w:val="24"/>
          <w:szCs w:val="24"/>
        </w:rPr>
        <w:t>Принят</w:t>
      </w:r>
      <w:proofErr w:type="gramEnd"/>
      <w:r w:rsidRPr="009366D6">
        <w:rPr>
          <w:rFonts w:ascii="Arial" w:hAnsi="Arial" w:cs="Arial"/>
          <w:b/>
          <w:bCs/>
          <w:color w:val="000080"/>
          <w:sz w:val="24"/>
          <w:szCs w:val="24"/>
        </w:rPr>
        <w:t xml:space="preserve"> Парламентом Чеченской Республики 22 января 2009 года</w:t>
      </w:r>
    </w:p>
    <w:p w:rsidR="009366D6" w:rsidRPr="009366D6" w:rsidRDefault="009366D6" w:rsidP="009366D6">
      <w:pPr>
        <w:autoSpaceDE w:val="0"/>
        <w:autoSpaceDN w:val="0"/>
        <w:adjustRightInd w:val="0"/>
        <w:spacing w:before="75" w:after="0" w:line="240" w:lineRule="auto"/>
        <w:ind w:left="170"/>
        <w:jc w:val="both"/>
        <w:rPr>
          <w:rFonts w:ascii="Arial" w:hAnsi="Arial" w:cs="Arial"/>
          <w:i/>
          <w:iCs/>
          <w:color w:val="000000"/>
          <w:sz w:val="16"/>
          <w:szCs w:val="16"/>
        </w:rPr>
      </w:pPr>
      <w:r w:rsidRPr="009366D6">
        <w:rPr>
          <w:rFonts w:ascii="Arial" w:hAnsi="Arial" w:cs="Arial"/>
          <w:i/>
          <w:iCs/>
          <w:color w:val="000000"/>
          <w:sz w:val="16"/>
          <w:szCs w:val="16"/>
        </w:rPr>
        <w:t>ГАРАНТ:</w:t>
      </w:r>
    </w:p>
    <w:p w:rsidR="009366D6" w:rsidRPr="009366D6" w:rsidRDefault="009366D6" w:rsidP="009366D6">
      <w:pPr>
        <w:autoSpaceDE w:val="0"/>
        <w:autoSpaceDN w:val="0"/>
        <w:adjustRightInd w:val="0"/>
        <w:spacing w:before="75" w:after="0" w:line="240" w:lineRule="auto"/>
        <w:ind w:left="170"/>
        <w:jc w:val="both"/>
        <w:rPr>
          <w:rFonts w:ascii="Arial" w:hAnsi="Arial" w:cs="Arial"/>
          <w:i/>
          <w:iCs/>
          <w:color w:val="800080"/>
          <w:sz w:val="24"/>
          <w:szCs w:val="24"/>
        </w:rPr>
      </w:pPr>
      <w:bookmarkStart w:id="0" w:name="sub_476636388"/>
      <w:r w:rsidRPr="009366D6">
        <w:rPr>
          <w:rFonts w:ascii="Arial" w:hAnsi="Arial" w:cs="Arial"/>
          <w:i/>
          <w:iCs/>
          <w:color w:val="800080"/>
          <w:sz w:val="24"/>
          <w:szCs w:val="24"/>
        </w:rPr>
        <w:t xml:space="preserve">См. также </w:t>
      </w:r>
      <w:hyperlink r:id="rId4" w:history="1">
        <w:r w:rsidRPr="009366D6">
          <w:rPr>
            <w:rFonts w:ascii="Arial" w:hAnsi="Arial" w:cs="Arial"/>
            <w:i/>
            <w:iCs/>
            <w:color w:val="008000"/>
            <w:sz w:val="24"/>
            <w:szCs w:val="24"/>
          </w:rPr>
          <w:t>Закон</w:t>
        </w:r>
      </w:hyperlink>
      <w:r w:rsidRPr="009366D6">
        <w:rPr>
          <w:rFonts w:ascii="Arial" w:hAnsi="Arial" w:cs="Arial"/>
          <w:i/>
          <w:iCs/>
          <w:color w:val="800080"/>
          <w:sz w:val="24"/>
          <w:szCs w:val="24"/>
        </w:rPr>
        <w:t xml:space="preserve"> Чеченской Республики от 14 июня 2007 г. N 31-рз "О градостроительной деятельности в Чеченской Республике"</w:t>
      </w:r>
    </w:p>
    <w:bookmarkEnd w:id="0"/>
    <w:p w:rsidR="009366D6" w:rsidRPr="009366D6" w:rsidRDefault="009366D6" w:rsidP="009366D6">
      <w:pPr>
        <w:autoSpaceDE w:val="0"/>
        <w:autoSpaceDN w:val="0"/>
        <w:adjustRightInd w:val="0"/>
        <w:spacing w:before="75" w:after="0" w:line="240" w:lineRule="auto"/>
        <w:ind w:left="170"/>
        <w:jc w:val="both"/>
        <w:rPr>
          <w:rFonts w:ascii="Arial" w:hAnsi="Arial" w:cs="Arial"/>
          <w:i/>
          <w:iCs/>
          <w:color w:val="800080"/>
          <w:sz w:val="24"/>
          <w:szCs w:val="24"/>
        </w:rPr>
      </w:pP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 xml:space="preserve">Настоящим Законом в соответствии с </w:t>
      </w:r>
      <w:hyperlink r:id="rId5" w:history="1">
        <w:r w:rsidRPr="009366D6">
          <w:rPr>
            <w:rFonts w:ascii="Arial" w:hAnsi="Arial" w:cs="Arial"/>
            <w:color w:val="008000"/>
            <w:sz w:val="24"/>
            <w:szCs w:val="24"/>
          </w:rPr>
          <w:t>Градостроительным кодексом</w:t>
        </w:r>
      </w:hyperlink>
      <w:r w:rsidRPr="009366D6">
        <w:rPr>
          <w:rFonts w:ascii="Arial" w:hAnsi="Arial" w:cs="Arial"/>
          <w:sz w:val="24"/>
          <w:szCs w:val="24"/>
        </w:rPr>
        <w:t xml:space="preserve"> Российской Федерации определяются </w:t>
      </w:r>
      <w:proofErr w:type="gramStart"/>
      <w:r w:rsidRPr="009366D6">
        <w:rPr>
          <w:rFonts w:ascii="Arial" w:hAnsi="Arial" w:cs="Arial"/>
          <w:sz w:val="24"/>
          <w:szCs w:val="24"/>
        </w:rPr>
        <w:t>состав</w:t>
      </w:r>
      <w:proofErr w:type="gramEnd"/>
      <w:r w:rsidRPr="009366D6">
        <w:rPr>
          <w:rFonts w:ascii="Arial" w:hAnsi="Arial" w:cs="Arial"/>
          <w:sz w:val="24"/>
          <w:szCs w:val="24"/>
        </w:rPr>
        <w:t xml:space="preserve"> и порядок деятельности комиссии по подготовке проекта правил землепользования и застройки (далее - Комиссия).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1" w:name="sub_1"/>
      <w:r w:rsidRPr="009366D6">
        <w:rPr>
          <w:rFonts w:ascii="Arial" w:hAnsi="Arial" w:cs="Arial"/>
          <w:b/>
          <w:bCs/>
          <w:color w:val="000080"/>
          <w:sz w:val="24"/>
          <w:szCs w:val="24"/>
        </w:rPr>
        <w:t>Статья 1</w:t>
      </w:r>
      <w:r w:rsidRPr="009366D6">
        <w:rPr>
          <w:rFonts w:ascii="Arial" w:hAnsi="Arial" w:cs="Arial"/>
          <w:sz w:val="24"/>
          <w:szCs w:val="24"/>
        </w:rPr>
        <w:t>. Правовой статус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 w:name="sub_111"/>
      <w:bookmarkEnd w:id="1"/>
      <w:r w:rsidRPr="009366D6">
        <w:rPr>
          <w:rFonts w:ascii="Arial" w:hAnsi="Arial" w:cs="Arial"/>
          <w:sz w:val="24"/>
          <w:szCs w:val="24"/>
        </w:rPr>
        <w:t>1. Комиссия является постоянно действующим коллегиальным совещательным органом при местной администрации.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 w:name="sub_122"/>
      <w:bookmarkEnd w:id="2"/>
      <w:r w:rsidRPr="009366D6">
        <w:rPr>
          <w:rFonts w:ascii="Arial" w:hAnsi="Arial" w:cs="Arial"/>
          <w:sz w:val="24"/>
          <w:szCs w:val="24"/>
        </w:rPr>
        <w:t>2. Комиссия создается и прекращает свою деятельность на основании решения главы местной администрации.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 w:name="sub_133"/>
      <w:bookmarkEnd w:id="3"/>
      <w:r w:rsidRPr="009366D6">
        <w:rPr>
          <w:rFonts w:ascii="Arial" w:hAnsi="Arial" w:cs="Arial"/>
          <w:sz w:val="24"/>
          <w:szCs w:val="24"/>
        </w:rPr>
        <w:t>3. Комиссия состоит из председателя Комиссии, заместителя председателя Комиссии, секретаря Комиссии и членов Комиссии, утверждаемых главой местной администрации. Численный состав Комиссии определяется главой местной администрации в зависимости от статуса муниципального образования, численности его населения, количества населенных пунктов</w:t>
      </w:r>
      <w:proofErr w:type="gramStart"/>
      <w:r w:rsidRPr="009366D6">
        <w:rPr>
          <w:rFonts w:ascii="Arial" w:hAnsi="Arial" w:cs="Arial"/>
          <w:sz w:val="24"/>
          <w:szCs w:val="24"/>
        </w:rPr>
        <w:t> ,</w:t>
      </w:r>
      <w:proofErr w:type="gramEnd"/>
      <w:r w:rsidRPr="009366D6">
        <w:rPr>
          <w:rFonts w:ascii="Arial" w:hAnsi="Arial" w:cs="Arial"/>
          <w:sz w:val="24"/>
          <w:szCs w:val="24"/>
        </w:rPr>
        <w:t xml:space="preserve"> входящих в состав муниципального образования, и других обстоятельств.</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 w:name="sub_14"/>
      <w:bookmarkEnd w:id="4"/>
      <w:r w:rsidRPr="009366D6">
        <w:rPr>
          <w:rFonts w:ascii="Arial" w:hAnsi="Arial" w:cs="Arial"/>
          <w:sz w:val="24"/>
          <w:szCs w:val="24"/>
        </w:rPr>
        <w:t>4. Члены Комиссии осуществляют свою деятельность на общественных началах.</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 w:name="sub_15"/>
      <w:bookmarkEnd w:id="5"/>
      <w:r w:rsidRPr="009366D6">
        <w:rPr>
          <w:rFonts w:ascii="Arial" w:hAnsi="Arial" w:cs="Arial"/>
          <w:sz w:val="24"/>
          <w:szCs w:val="24"/>
        </w:rPr>
        <w:t>5. Порядок деятельности Комиссии определяется положением о Комиссии, утверждаемым главой местной администрации в соответствии с настоящим Законом.</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7" w:name="sub_16"/>
      <w:bookmarkEnd w:id="6"/>
      <w:r w:rsidRPr="009366D6">
        <w:rPr>
          <w:rFonts w:ascii="Arial" w:hAnsi="Arial" w:cs="Arial"/>
          <w:sz w:val="24"/>
          <w:szCs w:val="24"/>
        </w:rPr>
        <w:t xml:space="preserve">6. Правовую основу деятельности Комиссии составляют </w:t>
      </w:r>
      <w:hyperlink r:id="rId6" w:history="1">
        <w:r w:rsidRPr="009366D6">
          <w:rPr>
            <w:rFonts w:ascii="Arial" w:hAnsi="Arial" w:cs="Arial"/>
            <w:color w:val="008000"/>
            <w:sz w:val="24"/>
            <w:szCs w:val="24"/>
          </w:rPr>
          <w:t>Конституция</w:t>
        </w:r>
      </w:hyperlink>
      <w:r w:rsidRPr="009366D6">
        <w:rPr>
          <w:rFonts w:ascii="Arial" w:hAnsi="Arial" w:cs="Arial"/>
          <w:sz w:val="24"/>
          <w:szCs w:val="24"/>
        </w:rPr>
        <w:t xml:space="preserve"> Российской Федерации, </w:t>
      </w:r>
      <w:hyperlink r:id="rId7" w:history="1">
        <w:r w:rsidRPr="009366D6">
          <w:rPr>
            <w:rFonts w:ascii="Arial" w:hAnsi="Arial" w:cs="Arial"/>
            <w:color w:val="008000"/>
            <w:sz w:val="24"/>
            <w:szCs w:val="24"/>
          </w:rPr>
          <w:t>Градостроительный кодекс</w:t>
        </w:r>
      </w:hyperlink>
      <w:r w:rsidRPr="009366D6">
        <w:rPr>
          <w:rFonts w:ascii="Arial" w:hAnsi="Arial" w:cs="Arial"/>
          <w:sz w:val="24"/>
          <w:szCs w:val="24"/>
        </w:rPr>
        <w:t xml:space="preserve"> Российской Федерации, иные федеральные законы, </w:t>
      </w:r>
      <w:hyperlink r:id="rId8" w:history="1">
        <w:r w:rsidRPr="009366D6">
          <w:rPr>
            <w:rFonts w:ascii="Arial" w:hAnsi="Arial" w:cs="Arial"/>
            <w:color w:val="008000"/>
            <w:sz w:val="24"/>
            <w:szCs w:val="24"/>
          </w:rPr>
          <w:t>Конституция</w:t>
        </w:r>
      </w:hyperlink>
      <w:r w:rsidRPr="009366D6">
        <w:rPr>
          <w:rFonts w:ascii="Arial" w:hAnsi="Arial" w:cs="Arial"/>
          <w:sz w:val="24"/>
          <w:szCs w:val="24"/>
        </w:rPr>
        <w:t xml:space="preserve"> Чеченской Республики, </w:t>
      </w:r>
      <w:hyperlink r:id="rId9" w:history="1">
        <w:r w:rsidRPr="009366D6">
          <w:rPr>
            <w:rFonts w:ascii="Arial" w:hAnsi="Arial" w:cs="Arial"/>
            <w:color w:val="008000"/>
            <w:sz w:val="24"/>
            <w:szCs w:val="24"/>
          </w:rPr>
          <w:t>Закон</w:t>
        </w:r>
      </w:hyperlink>
      <w:r w:rsidRPr="009366D6">
        <w:rPr>
          <w:rFonts w:ascii="Arial" w:hAnsi="Arial" w:cs="Arial"/>
          <w:sz w:val="24"/>
          <w:szCs w:val="24"/>
        </w:rPr>
        <w:t xml:space="preserve"> Чеченской Республики от 14 июня 2007 года N 31-рз "О градостроительной деятельности в Чеченской Республике", настоящий Закон и иные законы Чеченской Республики, муниципальные правовые акты.</w:t>
      </w:r>
    </w:p>
    <w:bookmarkEnd w:id="7"/>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8" w:name="sub_2"/>
      <w:r w:rsidRPr="009366D6">
        <w:rPr>
          <w:rFonts w:ascii="Arial" w:hAnsi="Arial" w:cs="Arial"/>
          <w:b/>
          <w:bCs/>
          <w:color w:val="000080"/>
          <w:sz w:val="24"/>
          <w:szCs w:val="24"/>
        </w:rPr>
        <w:t>Статья 2</w:t>
      </w:r>
      <w:r w:rsidRPr="009366D6">
        <w:rPr>
          <w:rFonts w:ascii="Arial" w:hAnsi="Arial" w:cs="Arial"/>
          <w:sz w:val="24"/>
          <w:szCs w:val="24"/>
        </w:rPr>
        <w:t>. Задачи Комиссии</w:t>
      </w:r>
    </w:p>
    <w:bookmarkEnd w:id="8"/>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Задачами Комиссии являются: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9" w:name="sub_21"/>
      <w:r w:rsidRPr="009366D6">
        <w:rPr>
          <w:rFonts w:ascii="Arial" w:hAnsi="Arial" w:cs="Arial"/>
          <w:sz w:val="24"/>
          <w:szCs w:val="24"/>
        </w:rPr>
        <w:t>1) решение правовых и организационно-технических вопросов при подготовке проекта правил землепользования и застройки, проекта изменений в правила;</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0" w:name="sub_22"/>
      <w:bookmarkEnd w:id="9"/>
      <w:r w:rsidRPr="009366D6">
        <w:rPr>
          <w:rFonts w:ascii="Arial" w:hAnsi="Arial" w:cs="Arial"/>
          <w:sz w:val="24"/>
          <w:szCs w:val="24"/>
        </w:rPr>
        <w:t>2) обеспечение в пределах своей компетенции прав и законных интересов физических и юридических лиц, в том числе правообладателей земельных участков и объектов капитального строительства, органов местного самоуправления.</w:t>
      </w:r>
    </w:p>
    <w:bookmarkEnd w:id="10"/>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11" w:name="sub_3"/>
      <w:r w:rsidRPr="009366D6">
        <w:rPr>
          <w:rFonts w:ascii="Arial" w:hAnsi="Arial" w:cs="Arial"/>
          <w:b/>
          <w:bCs/>
          <w:color w:val="000080"/>
          <w:sz w:val="24"/>
          <w:szCs w:val="24"/>
        </w:rPr>
        <w:t>Статья 3</w:t>
      </w:r>
      <w:r w:rsidRPr="009366D6">
        <w:rPr>
          <w:rFonts w:ascii="Arial" w:hAnsi="Arial" w:cs="Arial"/>
          <w:sz w:val="24"/>
          <w:szCs w:val="24"/>
        </w:rPr>
        <w:t>. Полномочия Комиссии</w:t>
      </w:r>
    </w:p>
    <w:bookmarkEnd w:id="11"/>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Комиссия в соответствии с возложенными на нее задачами выполняет следующие полномочия: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2" w:name="sub_31"/>
      <w:r w:rsidRPr="009366D6">
        <w:rPr>
          <w:rFonts w:ascii="Arial" w:hAnsi="Arial" w:cs="Arial"/>
          <w:sz w:val="24"/>
          <w:szCs w:val="24"/>
        </w:rPr>
        <w:t>1) организует подготовку проекта правил землепользования и застройки и проекта изменений в указанные правила;</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3" w:name="sub_32"/>
      <w:bookmarkEnd w:id="12"/>
      <w:r w:rsidRPr="009366D6">
        <w:rPr>
          <w:rFonts w:ascii="Arial" w:hAnsi="Arial" w:cs="Arial"/>
          <w:sz w:val="24"/>
          <w:szCs w:val="24"/>
        </w:rPr>
        <w:lastRenderedPageBreak/>
        <w:t xml:space="preserve">2) осуществляет организационно-техническое сопровождение </w:t>
      </w:r>
      <w:proofErr w:type="gramStart"/>
      <w:r w:rsidRPr="009366D6">
        <w:rPr>
          <w:rFonts w:ascii="Arial" w:hAnsi="Arial" w:cs="Arial"/>
          <w:sz w:val="24"/>
          <w:szCs w:val="24"/>
        </w:rPr>
        <w:t>процесса подготовки проекта правил землепользования</w:t>
      </w:r>
      <w:proofErr w:type="gramEnd"/>
      <w:r w:rsidRPr="009366D6">
        <w:rPr>
          <w:rFonts w:ascii="Arial" w:hAnsi="Arial" w:cs="Arial"/>
          <w:sz w:val="24"/>
          <w:szCs w:val="24"/>
        </w:rPr>
        <w:t xml:space="preserve"> и застройки, проекта изменений в правила землепользования и застройки;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4" w:name="sub_33"/>
      <w:bookmarkEnd w:id="13"/>
      <w:r w:rsidRPr="009366D6">
        <w:rPr>
          <w:rFonts w:ascii="Arial" w:hAnsi="Arial" w:cs="Arial"/>
          <w:sz w:val="24"/>
          <w:szCs w:val="24"/>
        </w:rPr>
        <w:t>3) направляет подготовленный проект правил землепользования и застройки, проект изменений в правила землепользования и застройки уполномоченному органу местного самоуправления для осуществления проверки на соответствие требованиям технических регламентов, генеральному плану поселения, генеральному плану городского округа, схеме территориального планирования муниципального района, схемам территориального планирования Чеченской Республики, схемам территориального планирования Российской Федерации;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5" w:name="sub_34"/>
      <w:bookmarkEnd w:id="14"/>
      <w:r w:rsidRPr="009366D6">
        <w:rPr>
          <w:rFonts w:ascii="Arial" w:hAnsi="Arial" w:cs="Arial"/>
          <w:sz w:val="24"/>
          <w:szCs w:val="24"/>
        </w:rPr>
        <w:t xml:space="preserve">4) осуществляет доработку проекта правил землепользования и застройки в случае обнаружения его несоответствия требованиям и документам, указанным в </w:t>
      </w:r>
      <w:hyperlink w:anchor="sub_33" w:history="1">
        <w:r w:rsidRPr="009366D6">
          <w:rPr>
            <w:rFonts w:ascii="Arial" w:hAnsi="Arial" w:cs="Arial"/>
            <w:color w:val="008000"/>
            <w:sz w:val="24"/>
            <w:szCs w:val="24"/>
          </w:rPr>
          <w:t>пункте 3</w:t>
        </w:r>
      </w:hyperlink>
      <w:r w:rsidRPr="009366D6">
        <w:rPr>
          <w:rFonts w:ascii="Arial" w:hAnsi="Arial" w:cs="Arial"/>
          <w:sz w:val="24"/>
          <w:szCs w:val="24"/>
        </w:rPr>
        <w:t xml:space="preserve"> настоящей статьи;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6" w:name="sub_35"/>
      <w:bookmarkEnd w:id="15"/>
      <w:r w:rsidRPr="009366D6">
        <w:rPr>
          <w:rFonts w:ascii="Arial" w:hAnsi="Arial" w:cs="Arial"/>
          <w:sz w:val="24"/>
          <w:szCs w:val="24"/>
        </w:rPr>
        <w:t>5) осуществляет подготовку и направляет главе местной администрации заключение на проект изменений в правила землепользования и застройки, которое содержит рекомендации о предоставлении разрешения на условно разрешенный вид использования земельного участка или объекта капитального строительства, рекомендации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7" w:name="sub_36"/>
      <w:bookmarkEnd w:id="16"/>
      <w:r w:rsidRPr="009366D6">
        <w:rPr>
          <w:rFonts w:ascii="Arial" w:hAnsi="Arial" w:cs="Arial"/>
          <w:sz w:val="24"/>
          <w:szCs w:val="24"/>
        </w:rPr>
        <w:t>6) осуществляет иные полномочия в соответствии с муниципальными правовыми актами.</w:t>
      </w:r>
    </w:p>
    <w:bookmarkEnd w:id="17"/>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18" w:name="sub_4"/>
      <w:r w:rsidRPr="009366D6">
        <w:rPr>
          <w:rFonts w:ascii="Arial" w:hAnsi="Arial" w:cs="Arial"/>
          <w:b/>
          <w:bCs/>
          <w:color w:val="000080"/>
          <w:sz w:val="24"/>
          <w:szCs w:val="24"/>
        </w:rPr>
        <w:t>Статья 4</w:t>
      </w:r>
      <w:r w:rsidRPr="009366D6">
        <w:rPr>
          <w:rFonts w:ascii="Arial" w:hAnsi="Arial" w:cs="Arial"/>
          <w:sz w:val="24"/>
          <w:szCs w:val="24"/>
        </w:rPr>
        <w:t>. Права Комиссии</w:t>
      </w:r>
    </w:p>
    <w:bookmarkEnd w:id="18"/>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Комиссия имеет право:</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19" w:name="sub_41"/>
      <w:r w:rsidRPr="009366D6">
        <w:rPr>
          <w:rFonts w:ascii="Arial" w:hAnsi="Arial" w:cs="Arial"/>
          <w:sz w:val="24"/>
          <w:szCs w:val="24"/>
        </w:rPr>
        <w:t>1) запрашивать в установленном порядке у органов государственной власти Чеченской Республики и органов местного самоуправления необходимую для работы Комиссии информацию в соответствии с ее компетенцией;</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0" w:name="sub_42"/>
      <w:bookmarkEnd w:id="19"/>
      <w:r w:rsidRPr="009366D6">
        <w:rPr>
          <w:rFonts w:ascii="Arial" w:hAnsi="Arial" w:cs="Arial"/>
          <w:sz w:val="24"/>
          <w:szCs w:val="24"/>
        </w:rPr>
        <w:t>2) запрашивать и получать от руководителей структурных подразделений местного самоуправления, муниципальных учреждений и предприятий необходимую для осуществления полномочий Комиссии информацию;</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1" w:name="sub_43"/>
      <w:bookmarkEnd w:id="20"/>
      <w:r w:rsidRPr="009366D6">
        <w:rPr>
          <w:rFonts w:ascii="Arial" w:hAnsi="Arial" w:cs="Arial"/>
          <w:sz w:val="24"/>
          <w:szCs w:val="24"/>
        </w:rPr>
        <w:t>3) приглашать представителей и заслушивать информацию, отчеты, предложения, обращения заинтересованных органов и организаций по вопросам, рассматриваемым на заседании Комиссии либо относящимся к компетенции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2" w:name="sub_44"/>
      <w:bookmarkEnd w:id="21"/>
      <w:r w:rsidRPr="009366D6">
        <w:rPr>
          <w:rFonts w:ascii="Arial" w:hAnsi="Arial" w:cs="Arial"/>
          <w:sz w:val="24"/>
          <w:szCs w:val="24"/>
        </w:rPr>
        <w:t>4) вносить главе местной администрации предложения по вопросам деятельности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3" w:name="sub_45"/>
      <w:bookmarkEnd w:id="22"/>
      <w:r w:rsidRPr="009366D6">
        <w:rPr>
          <w:rFonts w:ascii="Arial" w:hAnsi="Arial" w:cs="Arial"/>
          <w:sz w:val="24"/>
          <w:szCs w:val="24"/>
        </w:rPr>
        <w:t>5) осуществлять официальную переписку с физическими и юридическими лицами по вопросам своей деятельности;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4" w:name="sub_46"/>
      <w:bookmarkEnd w:id="23"/>
      <w:r w:rsidRPr="009366D6">
        <w:rPr>
          <w:rFonts w:ascii="Arial" w:hAnsi="Arial" w:cs="Arial"/>
          <w:sz w:val="24"/>
          <w:szCs w:val="24"/>
        </w:rPr>
        <w:t>6) иные права в соответствии с муниципальными правовыми актами.</w:t>
      </w:r>
    </w:p>
    <w:bookmarkEnd w:id="24"/>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25" w:name="sub_5"/>
      <w:r w:rsidRPr="009366D6">
        <w:rPr>
          <w:rFonts w:ascii="Arial" w:hAnsi="Arial" w:cs="Arial"/>
          <w:b/>
          <w:bCs/>
          <w:color w:val="000080"/>
          <w:sz w:val="24"/>
          <w:szCs w:val="24"/>
        </w:rPr>
        <w:t>Статья 5</w:t>
      </w:r>
      <w:r w:rsidRPr="009366D6">
        <w:rPr>
          <w:rFonts w:ascii="Arial" w:hAnsi="Arial" w:cs="Arial"/>
          <w:sz w:val="24"/>
          <w:szCs w:val="24"/>
        </w:rPr>
        <w:t>. Состав и порядок формирования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6" w:name="sub_51"/>
      <w:bookmarkEnd w:id="25"/>
      <w:r w:rsidRPr="009366D6">
        <w:rPr>
          <w:rFonts w:ascii="Arial" w:hAnsi="Arial" w:cs="Arial"/>
          <w:sz w:val="24"/>
          <w:szCs w:val="24"/>
        </w:rPr>
        <w:t>1. Состав Комиссии утверждается решением главы местной администрации.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7" w:name="sub_52"/>
      <w:bookmarkEnd w:id="26"/>
      <w:r w:rsidRPr="009366D6">
        <w:rPr>
          <w:rFonts w:ascii="Arial" w:hAnsi="Arial" w:cs="Arial"/>
          <w:sz w:val="24"/>
          <w:szCs w:val="24"/>
        </w:rPr>
        <w:t>2. В состав Комиссии входят представители: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8" w:name="sub_521"/>
      <w:bookmarkEnd w:id="27"/>
      <w:r w:rsidRPr="009366D6">
        <w:rPr>
          <w:rFonts w:ascii="Arial" w:hAnsi="Arial" w:cs="Arial"/>
          <w:sz w:val="24"/>
          <w:szCs w:val="24"/>
        </w:rPr>
        <w:t>1) представительного органа муниципального образования;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29" w:name="sub_522"/>
      <w:bookmarkEnd w:id="28"/>
      <w:r w:rsidRPr="009366D6">
        <w:rPr>
          <w:rFonts w:ascii="Arial" w:hAnsi="Arial" w:cs="Arial"/>
          <w:sz w:val="24"/>
          <w:szCs w:val="24"/>
        </w:rPr>
        <w:t>2) уполномоченных органов местного самоуправления в сферах архитектуры и градостроительства, землеустройства, имущественных отношений;</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0" w:name="sub_523"/>
      <w:bookmarkEnd w:id="29"/>
      <w:r w:rsidRPr="009366D6">
        <w:rPr>
          <w:rFonts w:ascii="Arial" w:hAnsi="Arial" w:cs="Arial"/>
          <w:sz w:val="24"/>
          <w:szCs w:val="24"/>
        </w:rPr>
        <w:t>3) уполномоченного органа по охране объектов культурного наследия (при наличии на соответствующей территории объектов культурного наследия).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1" w:name="sub_53"/>
      <w:bookmarkEnd w:id="30"/>
      <w:r w:rsidRPr="009366D6">
        <w:rPr>
          <w:rFonts w:ascii="Arial" w:hAnsi="Arial" w:cs="Arial"/>
          <w:sz w:val="24"/>
          <w:szCs w:val="24"/>
        </w:rPr>
        <w:t xml:space="preserve">3. В состав комиссии могут входить представители Парламента Чеченской Республики, органов исполнительной власти Чеченской Республики, органов </w:t>
      </w:r>
      <w:r w:rsidRPr="009366D6">
        <w:rPr>
          <w:rFonts w:ascii="Arial" w:hAnsi="Arial" w:cs="Arial"/>
          <w:sz w:val="24"/>
          <w:szCs w:val="24"/>
        </w:rPr>
        <w:lastRenderedPageBreak/>
        <w:t>государственного надзора, общественных объединений граждан, а также объединений и ассоциаций предпринимателей и коммерческих структур.</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2" w:name="sub_54"/>
      <w:bookmarkEnd w:id="31"/>
      <w:r w:rsidRPr="009366D6">
        <w:rPr>
          <w:rFonts w:ascii="Arial" w:hAnsi="Arial" w:cs="Arial"/>
          <w:sz w:val="24"/>
          <w:szCs w:val="24"/>
        </w:rPr>
        <w:t>4. Комиссия городского, сельского поселения с небольшой численностью населения формируется исходя из условий и возможностей муниципального образования. Минимальный численный состав Комиссии городского, сельского поселения определяется в зависимости от численности населения муниципального образования и не должен быть менее девяти человек и не более семнадцати человек.</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3" w:name="sub_55"/>
      <w:bookmarkEnd w:id="32"/>
      <w:r w:rsidRPr="009366D6">
        <w:rPr>
          <w:rFonts w:ascii="Arial" w:hAnsi="Arial" w:cs="Arial"/>
          <w:sz w:val="24"/>
          <w:szCs w:val="24"/>
        </w:rPr>
        <w:t>5. Персональный состав и порядок деятельности Комиссии утверждается главой местной администрации одновременно с принятием решения о подготовке проекта правил землепользования и застройки.</w:t>
      </w:r>
    </w:p>
    <w:bookmarkEnd w:id="33"/>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34" w:name="sub_6"/>
      <w:r w:rsidRPr="009366D6">
        <w:rPr>
          <w:rFonts w:ascii="Arial" w:hAnsi="Arial" w:cs="Arial"/>
          <w:b/>
          <w:bCs/>
          <w:color w:val="000080"/>
          <w:sz w:val="24"/>
          <w:szCs w:val="24"/>
        </w:rPr>
        <w:t>Статья 6</w:t>
      </w:r>
      <w:r w:rsidRPr="009366D6">
        <w:rPr>
          <w:rFonts w:ascii="Arial" w:hAnsi="Arial" w:cs="Arial"/>
          <w:sz w:val="24"/>
          <w:szCs w:val="24"/>
        </w:rPr>
        <w:t>. Полномочия председателя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5" w:name="sub_61"/>
      <w:bookmarkEnd w:id="34"/>
      <w:r w:rsidRPr="009366D6">
        <w:rPr>
          <w:rFonts w:ascii="Arial" w:hAnsi="Arial" w:cs="Arial"/>
          <w:sz w:val="24"/>
          <w:szCs w:val="24"/>
        </w:rPr>
        <w:t>1. Председатель комиссии назначается главой местной администрации.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6" w:name="sub_62"/>
      <w:bookmarkEnd w:id="35"/>
      <w:r w:rsidRPr="009366D6">
        <w:rPr>
          <w:rFonts w:ascii="Arial" w:hAnsi="Arial" w:cs="Arial"/>
          <w:sz w:val="24"/>
          <w:szCs w:val="24"/>
        </w:rPr>
        <w:t>2. Председателем Комиссии назначается представитель уполномоченного органа местного самоуправления в сфере архитектуры и градостроительства.</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7" w:name="sub_63"/>
      <w:bookmarkEnd w:id="36"/>
      <w:r w:rsidRPr="009366D6">
        <w:rPr>
          <w:rFonts w:ascii="Arial" w:hAnsi="Arial" w:cs="Arial"/>
          <w:sz w:val="24"/>
          <w:szCs w:val="24"/>
        </w:rPr>
        <w:t>3. Председатель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8" w:name="sub_631"/>
      <w:bookmarkEnd w:id="37"/>
      <w:r w:rsidRPr="009366D6">
        <w:rPr>
          <w:rFonts w:ascii="Arial" w:hAnsi="Arial" w:cs="Arial"/>
          <w:sz w:val="24"/>
          <w:szCs w:val="24"/>
        </w:rPr>
        <w:t>1) осуществляет общее руководство деятельностью Комиссии, определяет перечень, сроки и порядок рассмотрения вопросов на заседаниях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39" w:name="sub_632"/>
      <w:bookmarkEnd w:id="38"/>
      <w:r w:rsidRPr="009366D6">
        <w:rPr>
          <w:rFonts w:ascii="Arial" w:hAnsi="Arial" w:cs="Arial"/>
          <w:sz w:val="24"/>
          <w:szCs w:val="24"/>
        </w:rPr>
        <w:t>2) распределяет обязанности между членами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0" w:name="sub_633"/>
      <w:bookmarkEnd w:id="39"/>
      <w:r w:rsidRPr="009366D6">
        <w:rPr>
          <w:rFonts w:ascii="Arial" w:hAnsi="Arial" w:cs="Arial"/>
          <w:sz w:val="24"/>
          <w:szCs w:val="24"/>
        </w:rPr>
        <w:t>3) подписывает, протоколы заседаний Комиссии, выписки из протоколов и другие документы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1" w:name="sub_634"/>
      <w:bookmarkEnd w:id="40"/>
      <w:r w:rsidRPr="009366D6">
        <w:rPr>
          <w:rFonts w:ascii="Arial" w:hAnsi="Arial" w:cs="Arial"/>
          <w:sz w:val="24"/>
          <w:szCs w:val="24"/>
        </w:rPr>
        <w:t>4) представляет на рассмотрение главы местной администрации предложения и проекты муниципальных правовых актов по вопросам, относящимся к компетенции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2" w:name="sub_635"/>
      <w:bookmarkEnd w:id="41"/>
      <w:r w:rsidRPr="009366D6">
        <w:rPr>
          <w:rFonts w:ascii="Arial" w:hAnsi="Arial" w:cs="Arial"/>
          <w:sz w:val="24"/>
          <w:szCs w:val="24"/>
        </w:rPr>
        <w:t>5) обеспечивает проведение заседаний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3" w:name="sub_636"/>
      <w:bookmarkEnd w:id="42"/>
      <w:r w:rsidRPr="009366D6">
        <w:rPr>
          <w:rFonts w:ascii="Arial" w:hAnsi="Arial" w:cs="Arial"/>
          <w:sz w:val="24"/>
          <w:szCs w:val="24"/>
        </w:rPr>
        <w:t>6) осуществляет иные полномочия, предусмотренные муниципальными правовыми актами.</w:t>
      </w:r>
    </w:p>
    <w:bookmarkEnd w:id="43"/>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44" w:name="sub_7"/>
      <w:r w:rsidRPr="009366D6">
        <w:rPr>
          <w:rFonts w:ascii="Arial" w:hAnsi="Arial" w:cs="Arial"/>
          <w:b/>
          <w:bCs/>
          <w:color w:val="000080"/>
          <w:sz w:val="24"/>
          <w:szCs w:val="24"/>
        </w:rPr>
        <w:t>Статья 7</w:t>
      </w:r>
      <w:r w:rsidRPr="009366D6">
        <w:rPr>
          <w:rFonts w:ascii="Arial" w:hAnsi="Arial" w:cs="Arial"/>
          <w:sz w:val="24"/>
          <w:szCs w:val="24"/>
        </w:rPr>
        <w:t>. Полномочия заместителя председателя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5" w:name="sub_71"/>
      <w:bookmarkEnd w:id="44"/>
      <w:r w:rsidRPr="009366D6">
        <w:rPr>
          <w:rFonts w:ascii="Arial" w:hAnsi="Arial" w:cs="Arial"/>
          <w:sz w:val="24"/>
          <w:szCs w:val="24"/>
        </w:rPr>
        <w:t>1. Заместитель председателя Комиссии выполняет отдельные поручения председателя Комиссии, осуществляет полномочия председателя Комиссии в период его временного отсутствия, а также иные полномочия, предусмотренные муниципальными правовыми актами.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6" w:name="sub_72"/>
      <w:bookmarkEnd w:id="45"/>
      <w:r w:rsidRPr="009366D6">
        <w:rPr>
          <w:rFonts w:ascii="Arial" w:hAnsi="Arial" w:cs="Arial"/>
          <w:sz w:val="24"/>
          <w:szCs w:val="24"/>
        </w:rPr>
        <w:t xml:space="preserve">2. Число заместителей председателя Комиссии устанавливается решением главы местной администрации в зависимости от факторов, указанных в </w:t>
      </w:r>
      <w:hyperlink w:anchor="sub_133" w:history="1">
        <w:r w:rsidRPr="009366D6">
          <w:rPr>
            <w:rFonts w:ascii="Arial" w:hAnsi="Arial" w:cs="Arial"/>
            <w:color w:val="008000"/>
            <w:sz w:val="24"/>
            <w:szCs w:val="24"/>
          </w:rPr>
          <w:t>части 3 статьи 1</w:t>
        </w:r>
      </w:hyperlink>
      <w:r w:rsidRPr="009366D6">
        <w:rPr>
          <w:rFonts w:ascii="Arial" w:hAnsi="Arial" w:cs="Arial"/>
          <w:sz w:val="24"/>
          <w:szCs w:val="24"/>
        </w:rPr>
        <w:t xml:space="preserve"> настоящего Закона.</w:t>
      </w:r>
    </w:p>
    <w:bookmarkEnd w:id="46"/>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47" w:name="sub_8"/>
      <w:r w:rsidRPr="009366D6">
        <w:rPr>
          <w:rFonts w:ascii="Arial" w:hAnsi="Arial" w:cs="Arial"/>
          <w:b/>
          <w:bCs/>
          <w:color w:val="000080"/>
          <w:sz w:val="24"/>
          <w:szCs w:val="24"/>
        </w:rPr>
        <w:t>Статья 8</w:t>
      </w:r>
      <w:r w:rsidRPr="009366D6">
        <w:rPr>
          <w:rFonts w:ascii="Arial" w:hAnsi="Arial" w:cs="Arial"/>
          <w:sz w:val="24"/>
          <w:szCs w:val="24"/>
        </w:rPr>
        <w:t>. Полномочия секретаря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8" w:name="sub_81"/>
      <w:bookmarkEnd w:id="47"/>
      <w:r w:rsidRPr="009366D6">
        <w:rPr>
          <w:rFonts w:ascii="Arial" w:hAnsi="Arial" w:cs="Arial"/>
          <w:sz w:val="24"/>
          <w:szCs w:val="24"/>
        </w:rPr>
        <w:t>1. Секретарь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49" w:name="sub_811"/>
      <w:bookmarkEnd w:id="48"/>
      <w:r w:rsidRPr="009366D6">
        <w:rPr>
          <w:rFonts w:ascii="Arial" w:hAnsi="Arial" w:cs="Arial"/>
          <w:sz w:val="24"/>
          <w:szCs w:val="24"/>
        </w:rPr>
        <w:t>1) осуществляет техническое обслуживание деятельности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0" w:name="sub_812"/>
      <w:bookmarkEnd w:id="49"/>
      <w:r w:rsidRPr="009366D6">
        <w:rPr>
          <w:rFonts w:ascii="Arial" w:hAnsi="Arial" w:cs="Arial"/>
          <w:sz w:val="24"/>
          <w:szCs w:val="24"/>
        </w:rPr>
        <w:t>2) принимает меры по организационному обеспечению деятельности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1" w:name="sub_813"/>
      <w:bookmarkEnd w:id="50"/>
      <w:r w:rsidRPr="009366D6">
        <w:rPr>
          <w:rFonts w:ascii="Arial" w:hAnsi="Arial" w:cs="Arial"/>
          <w:sz w:val="24"/>
          <w:szCs w:val="24"/>
        </w:rPr>
        <w:t>3) осуществляет подготовку запросов, проектов решений, других материалов и документов, касающихся выполнения задач и полномочий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2" w:name="sub_814"/>
      <w:bookmarkEnd w:id="51"/>
      <w:r w:rsidRPr="009366D6">
        <w:rPr>
          <w:rFonts w:ascii="Arial" w:hAnsi="Arial" w:cs="Arial"/>
          <w:sz w:val="24"/>
          <w:szCs w:val="24"/>
        </w:rPr>
        <w:t>4) осуществляет подготовку материалов к заседаниям и докладывает вопросы, вынесенные на рассмотрение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3" w:name="sub_815"/>
      <w:bookmarkEnd w:id="52"/>
      <w:r w:rsidRPr="009366D6">
        <w:rPr>
          <w:rFonts w:ascii="Arial" w:hAnsi="Arial" w:cs="Arial"/>
          <w:sz w:val="24"/>
          <w:szCs w:val="24"/>
        </w:rPr>
        <w:t>5) ведет протоколы заседаний Комиссии, оформляет и рассылает решения, выписки из решений, а также другие документы;</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4" w:name="sub_816"/>
      <w:bookmarkEnd w:id="53"/>
      <w:r w:rsidRPr="009366D6">
        <w:rPr>
          <w:rFonts w:ascii="Arial" w:hAnsi="Arial" w:cs="Arial"/>
          <w:sz w:val="24"/>
          <w:szCs w:val="24"/>
        </w:rPr>
        <w:t>6) выполняет поручения председателя и заместителя председателя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5" w:name="sub_817"/>
      <w:bookmarkEnd w:id="54"/>
      <w:r w:rsidRPr="009366D6">
        <w:rPr>
          <w:rFonts w:ascii="Arial" w:hAnsi="Arial" w:cs="Arial"/>
          <w:sz w:val="24"/>
          <w:szCs w:val="24"/>
        </w:rPr>
        <w:t>7) ведет базу данных по рассматриваемым вопросам и принятым решениям;</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6" w:name="sub_818"/>
      <w:bookmarkEnd w:id="55"/>
      <w:r w:rsidRPr="009366D6">
        <w:rPr>
          <w:rFonts w:ascii="Arial" w:hAnsi="Arial" w:cs="Arial"/>
          <w:sz w:val="24"/>
          <w:szCs w:val="24"/>
        </w:rPr>
        <w:lastRenderedPageBreak/>
        <w:t>8) участвует в голосовании при принятии решений по рассматриваемым Комиссией вопросам;</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7" w:name="sub_819"/>
      <w:bookmarkEnd w:id="56"/>
      <w:r w:rsidRPr="009366D6">
        <w:rPr>
          <w:rFonts w:ascii="Arial" w:hAnsi="Arial" w:cs="Arial"/>
          <w:sz w:val="24"/>
          <w:szCs w:val="24"/>
        </w:rPr>
        <w:t>9) осуществляет иные полномочия, предусмотренные муниципальными правовыми актами.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58" w:name="sub_82"/>
      <w:bookmarkEnd w:id="57"/>
      <w:r w:rsidRPr="009366D6">
        <w:rPr>
          <w:rFonts w:ascii="Arial" w:hAnsi="Arial" w:cs="Arial"/>
          <w:sz w:val="24"/>
          <w:szCs w:val="24"/>
        </w:rPr>
        <w:t>2. В небольших по численности городских, сельских поселениях полномочия секретаря могут быть возложены на одного из членов Комиссии.</w:t>
      </w:r>
    </w:p>
    <w:bookmarkEnd w:id="58"/>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59" w:name="sub_9"/>
      <w:r w:rsidRPr="009366D6">
        <w:rPr>
          <w:rFonts w:ascii="Arial" w:hAnsi="Arial" w:cs="Arial"/>
          <w:b/>
          <w:bCs/>
          <w:color w:val="000080"/>
          <w:sz w:val="24"/>
          <w:szCs w:val="24"/>
        </w:rPr>
        <w:t>Статья 9.</w:t>
      </w:r>
      <w:r w:rsidRPr="009366D6">
        <w:rPr>
          <w:rFonts w:ascii="Arial" w:hAnsi="Arial" w:cs="Arial"/>
          <w:sz w:val="24"/>
          <w:szCs w:val="24"/>
        </w:rPr>
        <w:t> Полномочия члена Комиссии</w:t>
      </w:r>
    </w:p>
    <w:bookmarkEnd w:id="59"/>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Член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0" w:name="sub_91"/>
      <w:r w:rsidRPr="009366D6">
        <w:rPr>
          <w:rFonts w:ascii="Arial" w:hAnsi="Arial" w:cs="Arial"/>
          <w:sz w:val="24"/>
          <w:szCs w:val="24"/>
        </w:rPr>
        <w:t>1) участвует в рассмотрении вопросов, относящихся к компетенции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1" w:name="sub_92"/>
      <w:bookmarkEnd w:id="60"/>
      <w:r w:rsidRPr="009366D6">
        <w:rPr>
          <w:rFonts w:ascii="Arial" w:hAnsi="Arial" w:cs="Arial"/>
          <w:sz w:val="24"/>
          <w:szCs w:val="24"/>
        </w:rPr>
        <w:t>2) участвует в голосовании при принятии решений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2" w:name="sub_93"/>
      <w:bookmarkEnd w:id="61"/>
      <w:r w:rsidRPr="009366D6">
        <w:rPr>
          <w:rFonts w:ascii="Arial" w:hAnsi="Arial" w:cs="Arial"/>
          <w:sz w:val="24"/>
          <w:szCs w:val="24"/>
        </w:rPr>
        <w:t>3) вносит предложения по рассматриваемым на заседаниях Комиссии вопросам;</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3" w:name="sub_94"/>
      <w:bookmarkEnd w:id="62"/>
      <w:r w:rsidRPr="009366D6">
        <w:rPr>
          <w:rFonts w:ascii="Arial" w:hAnsi="Arial" w:cs="Arial"/>
          <w:sz w:val="24"/>
          <w:szCs w:val="24"/>
        </w:rPr>
        <w:t>4) знакомится с нормативными правовыми актами, информационными и справочными материалами по вопросам деятельности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4" w:name="sub_95"/>
      <w:bookmarkEnd w:id="63"/>
      <w:r w:rsidRPr="009366D6">
        <w:rPr>
          <w:rFonts w:ascii="Arial" w:hAnsi="Arial" w:cs="Arial"/>
          <w:sz w:val="24"/>
          <w:szCs w:val="24"/>
        </w:rPr>
        <w:t>5) осуществляет иные полномочия, предусмотренные муниципальными правовыми актами.</w:t>
      </w:r>
    </w:p>
    <w:bookmarkEnd w:id="64"/>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65" w:name="sub_10"/>
      <w:r w:rsidRPr="009366D6">
        <w:rPr>
          <w:rFonts w:ascii="Arial" w:hAnsi="Arial" w:cs="Arial"/>
          <w:b/>
          <w:bCs/>
          <w:color w:val="000080"/>
          <w:sz w:val="24"/>
          <w:szCs w:val="24"/>
        </w:rPr>
        <w:t>Статья 10</w:t>
      </w:r>
      <w:r w:rsidRPr="009366D6">
        <w:rPr>
          <w:rFonts w:ascii="Arial" w:hAnsi="Arial" w:cs="Arial"/>
          <w:sz w:val="24"/>
          <w:szCs w:val="24"/>
        </w:rPr>
        <w:t>. Проведение заседаний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6" w:name="sub_101"/>
      <w:bookmarkEnd w:id="65"/>
      <w:r w:rsidRPr="009366D6">
        <w:rPr>
          <w:rFonts w:ascii="Arial" w:hAnsi="Arial" w:cs="Arial"/>
          <w:sz w:val="24"/>
          <w:szCs w:val="24"/>
        </w:rPr>
        <w:t>1. Заседания Комиссии ведет председатель либо его заместитель.</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7" w:name="sub_102"/>
      <w:bookmarkEnd w:id="66"/>
      <w:r w:rsidRPr="009366D6">
        <w:rPr>
          <w:rFonts w:ascii="Arial" w:hAnsi="Arial" w:cs="Arial"/>
          <w:sz w:val="24"/>
          <w:szCs w:val="24"/>
        </w:rPr>
        <w:t>2. Члены Комиссии участвуют в заседаниях лично, без права замены.</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8" w:name="sub_103"/>
      <w:bookmarkEnd w:id="67"/>
      <w:r w:rsidRPr="009366D6">
        <w:rPr>
          <w:rFonts w:ascii="Arial" w:hAnsi="Arial" w:cs="Arial"/>
          <w:sz w:val="24"/>
          <w:szCs w:val="24"/>
        </w:rPr>
        <w:t>3. Заседания считаются правомочными при участии в них не менее двух третей от установленного числа членов Комиссии.</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69" w:name="sub_104"/>
      <w:bookmarkEnd w:id="68"/>
      <w:r w:rsidRPr="009366D6">
        <w:rPr>
          <w:rFonts w:ascii="Arial" w:hAnsi="Arial" w:cs="Arial"/>
          <w:sz w:val="24"/>
          <w:szCs w:val="24"/>
        </w:rPr>
        <w:t>4. Заседания комиссии по вопросам ее компетенции проводятся по мере необходимости. Периодичность проведения заседаний комиссии может быть установлена главой местной администрации.</w:t>
      </w:r>
    </w:p>
    <w:bookmarkEnd w:id="69"/>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70" w:name="sub_11"/>
      <w:r w:rsidRPr="009366D6">
        <w:rPr>
          <w:rFonts w:ascii="Arial" w:hAnsi="Arial" w:cs="Arial"/>
          <w:b/>
          <w:bCs/>
          <w:color w:val="000080"/>
          <w:sz w:val="24"/>
          <w:szCs w:val="24"/>
        </w:rPr>
        <w:t>Статья 11</w:t>
      </w:r>
      <w:r w:rsidRPr="009366D6">
        <w:rPr>
          <w:rFonts w:ascii="Arial" w:hAnsi="Arial" w:cs="Arial"/>
          <w:sz w:val="24"/>
          <w:szCs w:val="24"/>
        </w:rPr>
        <w:t>. Порядок принятия решения Комиссией</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71" w:name="sub_1111"/>
      <w:bookmarkEnd w:id="70"/>
      <w:r w:rsidRPr="009366D6">
        <w:rPr>
          <w:rFonts w:ascii="Arial" w:hAnsi="Arial" w:cs="Arial"/>
          <w:sz w:val="24"/>
          <w:szCs w:val="24"/>
        </w:rPr>
        <w:t>1. Решения Комиссии принимаются путем открытого голосования простым большинством голосов от установленного числа членов Комиссии. При равенстве голосов голос председателя Комиссии либо лица, его замещающего, является решающим.</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72" w:name="sub_112"/>
      <w:bookmarkEnd w:id="71"/>
      <w:r w:rsidRPr="009366D6">
        <w:rPr>
          <w:rFonts w:ascii="Arial" w:hAnsi="Arial" w:cs="Arial"/>
          <w:sz w:val="24"/>
          <w:szCs w:val="24"/>
        </w:rPr>
        <w:t>2. В случае своего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73" w:name="sub_113"/>
      <w:bookmarkEnd w:id="72"/>
      <w:r w:rsidRPr="009366D6">
        <w:rPr>
          <w:rFonts w:ascii="Arial" w:hAnsi="Arial" w:cs="Arial"/>
          <w:sz w:val="24"/>
          <w:szCs w:val="24"/>
        </w:rPr>
        <w:t>3.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bookmarkStart w:id="74" w:name="sub_114"/>
      <w:bookmarkEnd w:id="73"/>
      <w:r w:rsidRPr="009366D6">
        <w:rPr>
          <w:rFonts w:ascii="Arial" w:hAnsi="Arial" w:cs="Arial"/>
          <w:sz w:val="24"/>
          <w:szCs w:val="24"/>
        </w:rPr>
        <w:t>4. 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w:t>
      </w:r>
    </w:p>
    <w:bookmarkEnd w:id="74"/>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75" w:name="sub_12"/>
      <w:r w:rsidRPr="009366D6">
        <w:rPr>
          <w:rFonts w:ascii="Arial" w:hAnsi="Arial" w:cs="Arial"/>
          <w:b/>
          <w:bCs/>
          <w:color w:val="000080"/>
          <w:sz w:val="24"/>
          <w:szCs w:val="24"/>
        </w:rPr>
        <w:t>Статья 12</w:t>
      </w:r>
      <w:r w:rsidRPr="009366D6">
        <w:rPr>
          <w:rFonts w:ascii="Arial" w:hAnsi="Arial" w:cs="Arial"/>
          <w:sz w:val="24"/>
          <w:szCs w:val="24"/>
        </w:rPr>
        <w:t>. Обеспечение деятельности Комиссии</w:t>
      </w:r>
    </w:p>
    <w:bookmarkEnd w:id="75"/>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Организационное, правовое, документационное и иное обеспечение деятельности комиссии осуществляется уполномоченным органом местного самоуправления в сфере архитектуры и градостроительства.</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ind w:left="1612" w:hanging="892"/>
        <w:jc w:val="both"/>
        <w:rPr>
          <w:rFonts w:ascii="Arial" w:hAnsi="Arial" w:cs="Arial"/>
          <w:sz w:val="24"/>
          <w:szCs w:val="24"/>
        </w:rPr>
      </w:pPr>
      <w:bookmarkStart w:id="76" w:name="sub_13"/>
      <w:r w:rsidRPr="009366D6">
        <w:rPr>
          <w:rFonts w:ascii="Arial" w:hAnsi="Arial" w:cs="Arial"/>
          <w:b/>
          <w:bCs/>
          <w:color w:val="000080"/>
          <w:sz w:val="24"/>
          <w:szCs w:val="24"/>
        </w:rPr>
        <w:t>Статья 13</w:t>
      </w:r>
      <w:r w:rsidRPr="009366D6">
        <w:rPr>
          <w:rFonts w:ascii="Arial" w:hAnsi="Arial" w:cs="Arial"/>
          <w:sz w:val="24"/>
          <w:szCs w:val="24"/>
        </w:rPr>
        <w:t>. Вступление в силу настоящего Закона</w:t>
      </w:r>
    </w:p>
    <w:bookmarkEnd w:id="76"/>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r w:rsidRPr="009366D6">
        <w:rPr>
          <w:rFonts w:ascii="Arial" w:hAnsi="Arial" w:cs="Arial"/>
          <w:sz w:val="24"/>
          <w:szCs w:val="24"/>
        </w:rPr>
        <w:t xml:space="preserve">Настоящий Закон вступает в силу по истечении десяти дней со дня его </w:t>
      </w:r>
      <w:hyperlink r:id="rId10" w:history="1">
        <w:r w:rsidRPr="009366D6">
          <w:rPr>
            <w:rFonts w:ascii="Arial" w:hAnsi="Arial" w:cs="Arial"/>
            <w:color w:val="008000"/>
            <w:sz w:val="24"/>
            <w:szCs w:val="24"/>
          </w:rPr>
          <w:t>официального опубликования</w:t>
        </w:r>
      </w:hyperlink>
      <w:r w:rsidRPr="009366D6">
        <w:rPr>
          <w:rFonts w:ascii="Arial" w:hAnsi="Arial" w:cs="Arial"/>
          <w:sz w:val="24"/>
          <w:szCs w:val="24"/>
        </w:rPr>
        <w:t>.</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7"/>
        <w:gridCol w:w="3332"/>
      </w:tblGrid>
      <w:tr w:rsidR="009366D6" w:rsidRPr="009366D6">
        <w:tblPrEx>
          <w:tblCellMar>
            <w:top w:w="0" w:type="dxa"/>
            <w:bottom w:w="0" w:type="dxa"/>
          </w:tblCellMar>
        </w:tblPrEx>
        <w:tc>
          <w:tcPr>
            <w:tcW w:w="6667" w:type="dxa"/>
            <w:tcBorders>
              <w:top w:val="nil"/>
              <w:left w:val="nil"/>
              <w:bottom w:val="nil"/>
              <w:right w:val="nil"/>
            </w:tcBorders>
            <w:vAlign w:val="bottom"/>
          </w:tcPr>
          <w:p w:rsidR="009366D6" w:rsidRPr="009366D6" w:rsidRDefault="009366D6" w:rsidP="009366D6">
            <w:pPr>
              <w:autoSpaceDE w:val="0"/>
              <w:autoSpaceDN w:val="0"/>
              <w:adjustRightInd w:val="0"/>
              <w:spacing w:after="0" w:line="240" w:lineRule="auto"/>
              <w:rPr>
                <w:rFonts w:ascii="Arial" w:hAnsi="Arial" w:cs="Arial"/>
                <w:sz w:val="24"/>
                <w:szCs w:val="24"/>
              </w:rPr>
            </w:pPr>
            <w:r w:rsidRPr="009366D6">
              <w:rPr>
                <w:rFonts w:ascii="Arial" w:hAnsi="Arial" w:cs="Arial"/>
                <w:sz w:val="24"/>
                <w:szCs w:val="24"/>
              </w:rPr>
              <w:lastRenderedPageBreak/>
              <w:t>Президент Чеченской Республики</w:t>
            </w:r>
          </w:p>
        </w:tc>
        <w:tc>
          <w:tcPr>
            <w:tcW w:w="3332" w:type="dxa"/>
            <w:tcBorders>
              <w:top w:val="nil"/>
              <w:left w:val="nil"/>
              <w:bottom w:val="nil"/>
              <w:right w:val="nil"/>
            </w:tcBorders>
            <w:vAlign w:val="bottom"/>
          </w:tcPr>
          <w:p w:rsidR="009366D6" w:rsidRPr="009366D6" w:rsidRDefault="009366D6" w:rsidP="009366D6">
            <w:pPr>
              <w:autoSpaceDE w:val="0"/>
              <w:autoSpaceDN w:val="0"/>
              <w:adjustRightInd w:val="0"/>
              <w:spacing w:after="0" w:line="240" w:lineRule="auto"/>
              <w:jc w:val="right"/>
              <w:rPr>
                <w:rFonts w:ascii="Arial" w:hAnsi="Arial" w:cs="Arial"/>
                <w:sz w:val="24"/>
                <w:szCs w:val="24"/>
              </w:rPr>
            </w:pPr>
            <w:r w:rsidRPr="009366D6">
              <w:rPr>
                <w:rFonts w:ascii="Arial" w:hAnsi="Arial" w:cs="Arial"/>
                <w:sz w:val="24"/>
                <w:szCs w:val="24"/>
              </w:rPr>
              <w:t>Р. Кадыров</w:t>
            </w:r>
          </w:p>
        </w:tc>
      </w:tr>
    </w:tbl>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9366D6" w:rsidRPr="009366D6" w:rsidRDefault="009366D6" w:rsidP="009366D6">
      <w:pPr>
        <w:autoSpaceDE w:val="0"/>
        <w:autoSpaceDN w:val="0"/>
        <w:adjustRightInd w:val="0"/>
        <w:spacing w:after="0" w:line="240" w:lineRule="auto"/>
        <w:rPr>
          <w:rFonts w:ascii="Arial" w:hAnsi="Arial" w:cs="Arial"/>
          <w:sz w:val="24"/>
          <w:szCs w:val="24"/>
        </w:rPr>
      </w:pPr>
      <w:r w:rsidRPr="009366D6">
        <w:rPr>
          <w:rFonts w:ascii="Arial" w:hAnsi="Arial" w:cs="Arial"/>
          <w:sz w:val="24"/>
          <w:szCs w:val="24"/>
        </w:rPr>
        <w:t>г. Грозный</w:t>
      </w:r>
    </w:p>
    <w:p w:rsidR="009366D6" w:rsidRPr="009366D6" w:rsidRDefault="009366D6" w:rsidP="009366D6">
      <w:pPr>
        <w:autoSpaceDE w:val="0"/>
        <w:autoSpaceDN w:val="0"/>
        <w:adjustRightInd w:val="0"/>
        <w:spacing w:after="0" w:line="240" w:lineRule="auto"/>
        <w:rPr>
          <w:rFonts w:ascii="Arial" w:hAnsi="Arial" w:cs="Arial"/>
          <w:sz w:val="24"/>
          <w:szCs w:val="24"/>
        </w:rPr>
      </w:pPr>
      <w:r w:rsidRPr="009366D6">
        <w:rPr>
          <w:rFonts w:ascii="Arial" w:hAnsi="Arial" w:cs="Arial"/>
          <w:sz w:val="24"/>
          <w:szCs w:val="24"/>
        </w:rPr>
        <w:t>5 февраля 2009 г.</w:t>
      </w:r>
    </w:p>
    <w:p w:rsidR="009366D6" w:rsidRPr="009366D6" w:rsidRDefault="009366D6" w:rsidP="009366D6">
      <w:pPr>
        <w:autoSpaceDE w:val="0"/>
        <w:autoSpaceDN w:val="0"/>
        <w:adjustRightInd w:val="0"/>
        <w:spacing w:after="0" w:line="240" w:lineRule="auto"/>
        <w:rPr>
          <w:rFonts w:ascii="Arial" w:hAnsi="Arial" w:cs="Arial"/>
          <w:sz w:val="24"/>
          <w:szCs w:val="24"/>
        </w:rPr>
      </w:pPr>
      <w:r w:rsidRPr="009366D6">
        <w:rPr>
          <w:rFonts w:ascii="Arial" w:hAnsi="Arial" w:cs="Arial"/>
          <w:sz w:val="24"/>
          <w:szCs w:val="24"/>
        </w:rPr>
        <w:t>N 4-РЗ</w:t>
      </w:r>
    </w:p>
    <w:p w:rsidR="009366D6" w:rsidRPr="009366D6" w:rsidRDefault="009366D6" w:rsidP="009366D6">
      <w:pPr>
        <w:autoSpaceDE w:val="0"/>
        <w:autoSpaceDN w:val="0"/>
        <w:adjustRightInd w:val="0"/>
        <w:spacing w:after="0" w:line="240" w:lineRule="auto"/>
        <w:ind w:firstLine="720"/>
        <w:jc w:val="both"/>
        <w:rPr>
          <w:rFonts w:ascii="Arial" w:hAnsi="Arial" w:cs="Arial"/>
          <w:sz w:val="24"/>
          <w:szCs w:val="24"/>
        </w:rPr>
      </w:pPr>
    </w:p>
    <w:p w:rsidR="00867713" w:rsidRDefault="00867713"/>
    <w:sectPr w:rsidR="00867713" w:rsidSect="00924A3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6D6"/>
    <w:rsid w:val="00867713"/>
    <w:rsid w:val="0093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13"/>
  </w:style>
  <w:style w:type="paragraph" w:styleId="1">
    <w:name w:val="heading 1"/>
    <w:basedOn w:val="a"/>
    <w:next w:val="a"/>
    <w:link w:val="10"/>
    <w:uiPriority w:val="99"/>
    <w:qFormat/>
    <w:rsid w:val="009366D6"/>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6D6"/>
    <w:rPr>
      <w:rFonts w:ascii="Arial" w:hAnsi="Arial" w:cs="Arial"/>
      <w:b/>
      <w:bCs/>
      <w:color w:val="000080"/>
      <w:sz w:val="24"/>
      <w:szCs w:val="24"/>
    </w:rPr>
  </w:style>
  <w:style w:type="character" w:customStyle="1" w:styleId="a3">
    <w:name w:val="Цветовое выделение"/>
    <w:uiPriority w:val="99"/>
    <w:rsid w:val="009366D6"/>
    <w:rPr>
      <w:b/>
      <w:bCs/>
      <w:color w:val="000080"/>
    </w:rPr>
  </w:style>
  <w:style w:type="character" w:customStyle="1" w:styleId="a4">
    <w:name w:val="Гипертекстовая ссылка"/>
    <w:basedOn w:val="a3"/>
    <w:uiPriority w:val="99"/>
    <w:rsid w:val="009366D6"/>
    <w:rPr>
      <w:color w:val="008000"/>
    </w:rPr>
  </w:style>
  <w:style w:type="paragraph" w:customStyle="1" w:styleId="a5">
    <w:name w:val="Заголовок статьи"/>
    <w:basedOn w:val="a"/>
    <w:next w:val="a"/>
    <w:uiPriority w:val="99"/>
    <w:rsid w:val="009366D6"/>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366D6"/>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7">
    <w:name w:val="Нормальный (таблица)"/>
    <w:basedOn w:val="a"/>
    <w:next w:val="a"/>
    <w:uiPriority w:val="99"/>
    <w:rsid w:val="009366D6"/>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9366D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800053.0" TargetMode="External"/><Relationship Id="rId3" Type="http://schemas.openxmlformats.org/officeDocument/2006/relationships/webSettings" Target="webSettings.xml"/><Relationship Id="rId7" Type="http://schemas.openxmlformats.org/officeDocument/2006/relationships/hyperlink" Target="garantF1://1203825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garantF1://12038258.0" TargetMode="External"/><Relationship Id="rId10" Type="http://schemas.openxmlformats.org/officeDocument/2006/relationships/hyperlink" Target="garantF1://35902049.0" TargetMode="External"/><Relationship Id="rId4" Type="http://schemas.openxmlformats.org/officeDocument/2006/relationships/hyperlink" Target="garantF1://35801861.500" TargetMode="External"/><Relationship Id="rId9" Type="http://schemas.openxmlformats.org/officeDocument/2006/relationships/hyperlink" Target="garantF1://35801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9365</Characters>
  <Application>Microsoft Office Word</Application>
  <DocSecurity>0</DocSecurity>
  <Lines>78</Lines>
  <Paragraphs>21</Paragraphs>
  <ScaleCrop>false</ScaleCrop>
  <Company>Home</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2012-08-16T23:35:00Z</dcterms:created>
  <dcterms:modified xsi:type="dcterms:W3CDTF">2012-08-16T23:35:00Z</dcterms:modified>
</cp:coreProperties>
</file>