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r w:rsidRPr="00CA50DB">
        <w:rPr>
          <w:rFonts w:ascii="Arial" w:hAnsi="Arial" w:cs="Arial"/>
          <w:b/>
          <w:bCs/>
          <w:color w:val="000080"/>
          <w:sz w:val="24"/>
          <w:szCs w:val="24"/>
        </w:rPr>
        <w:t xml:space="preserve">Закон Чеченской Республики </w:t>
      </w:r>
      <w:r w:rsidRPr="00CA50DB">
        <w:rPr>
          <w:rFonts w:ascii="Arial" w:hAnsi="Arial" w:cs="Arial"/>
          <w:b/>
          <w:bCs/>
          <w:color w:val="000080"/>
          <w:sz w:val="24"/>
          <w:szCs w:val="24"/>
        </w:rPr>
        <w:br/>
        <w:t>от 14 июня 2007 г. N 31-рз</w:t>
      </w:r>
      <w:r w:rsidRPr="00CA50DB">
        <w:rPr>
          <w:rFonts w:ascii="Arial" w:hAnsi="Arial" w:cs="Arial"/>
          <w:b/>
          <w:bCs/>
          <w:color w:val="000080"/>
          <w:sz w:val="24"/>
          <w:szCs w:val="24"/>
        </w:rPr>
        <w:br/>
        <w:t>"О градостроительной деятельности в Чеченской Республике"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b/>
          <w:bCs/>
          <w:color w:val="000080"/>
          <w:sz w:val="24"/>
          <w:szCs w:val="24"/>
        </w:rPr>
        <w:t>Принят Народным Собранием Парламента Чеченской Республики 10 мая 2007 года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0" w:name="sub_100"/>
      <w:r w:rsidRPr="00CA50DB">
        <w:rPr>
          <w:rFonts w:ascii="Arial" w:hAnsi="Arial" w:cs="Arial"/>
          <w:b/>
          <w:bCs/>
          <w:color w:val="000080"/>
          <w:sz w:val="24"/>
          <w:szCs w:val="24"/>
        </w:rPr>
        <w:t>Глава 1. Общие положения</w:t>
      </w:r>
    </w:p>
    <w:bookmarkEnd w:id="0"/>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 w:name="sub_1"/>
      <w:r w:rsidRPr="00CA50DB">
        <w:rPr>
          <w:rFonts w:ascii="Arial" w:hAnsi="Arial" w:cs="Arial"/>
          <w:b/>
          <w:bCs/>
          <w:color w:val="000080"/>
          <w:sz w:val="24"/>
          <w:szCs w:val="24"/>
        </w:rPr>
        <w:t>Статья 1.</w:t>
      </w:r>
      <w:r w:rsidRPr="00CA50DB">
        <w:rPr>
          <w:rFonts w:ascii="Arial" w:hAnsi="Arial" w:cs="Arial"/>
          <w:sz w:val="24"/>
          <w:szCs w:val="24"/>
        </w:rPr>
        <w:t> Предмет регулирования настоящего Закона</w:t>
      </w:r>
    </w:p>
    <w:bookmarkEnd w:id="1"/>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 xml:space="preserve">Настоящий Закон в соответствии с </w:t>
      </w:r>
      <w:hyperlink r:id="rId4"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устанавливает полномочия органов государственной власти Чеченской Республики в области градостроительной деятельности, осуществление органами государственной власти Чеченской Республики территориального планирования Чеченской Республики, региональные (республиканские) нормативы градостроительного проектирования и организационные основы градостроительной деятельности на территории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 w:name="sub_2"/>
      <w:r w:rsidRPr="00CA50DB">
        <w:rPr>
          <w:rFonts w:ascii="Arial" w:hAnsi="Arial" w:cs="Arial"/>
          <w:b/>
          <w:bCs/>
          <w:color w:val="000080"/>
          <w:sz w:val="24"/>
          <w:szCs w:val="24"/>
        </w:rPr>
        <w:t>Статья 2</w:t>
      </w:r>
      <w:r w:rsidRPr="00CA50DB">
        <w:rPr>
          <w:rFonts w:ascii="Arial" w:hAnsi="Arial" w:cs="Arial"/>
          <w:sz w:val="24"/>
          <w:szCs w:val="24"/>
        </w:rPr>
        <w:t>. Основные термины и понятия, используемые в настоящем Законе</w:t>
      </w:r>
    </w:p>
    <w:bookmarkEnd w:id="2"/>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 xml:space="preserve">Основные термины и понятия, используемые в настоящем Законе, применяются в значениях, определенных </w:t>
      </w:r>
      <w:hyperlink r:id="rId5"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3" w:name="sub_3"/>
      <w:r w:rsidRPr="00CA50DB">
        <w:rPr>
          <w:rFonts w:ascii="Arial" w:hAnsi="Arial" w:cs="Arial"/>
          <w:b/>
          <w:bCs/>
          <w:color w:val="000080"/>
          <w:sz w:val="24"/>
          <w:szCs w:val="24"/>
        </w:rPr>
        <w:t>Статья 3.</w:t>
      </w:r>
      <w:r w:rsidRPr="00CA50DB">
        <w:rPr>
          <w:rFonts w:ascii="Arial" w:hAnsi="Arial" w:cs="Arial"/>
          <w:sz w:val="24"/>
          <w:szCs w:val="24"/>
        </w:rPr>
        <w:t> Основополагающие принципы градостроительной деятельности в Чеченской Республике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 w:name="sub_301"/>
      <w:bookmarkEnd w:id="3"/>
      <w:r w:rsidRPr="00CA50DB">
        <w:rPr>
          <w:rFonts w:ascii="Arial" w:hAnsi="Arial" w:cs="Arial"/>
          <w:sz w:val="24"/>
          <w:szCs w:val="24"/>
        </w:rPr>
        <w:t>1. Основополагающими принципами градостроительной деятельности в Чеченской Республике являются: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 w:name="sub_3111"/>
      <w:bookmarkEnd w:id="4"/>
      <w:r w:rsidRPr="00CA50DB">
        <w:rPr>
          <w:rFonts w:ascii="Arial" w:hAnsi="Arial" w:cs="Arial"/>
          <w:sz w:val="24"/>
          <w:szCs w:val="24"/>
        </w:rPr>
        <w:t>1) сохранение исторически сложившегося культурного, ландшафтного, архитектурно-пространственного и средового своеобразия;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 w:name="sub_3112"/>
      <w:bookmarkEnd w:id="5"/>
      <w:r w:rsidRPr="00CA50DB">
        <w:rPr>
          <w:rFonts w:ascii="Arial" w:hAnsi="Arial" w:cs="Arial"/>
          <w:sz w:val="24"/>
          <w:szCs w:val="24"/>
        </w:rPr>
        <w:t>2) обеспечение благоприятной среды жизнедеятельности;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 w:name="sub_3113"/>
      <w:bookmarkEnd w:id="6"/>
      <w:r w:rsidRPr="00CA50DB">
        <w:rPr>
          <w:rFonts w:ascii="Arial" w:hAnsi="Arial" w:cs="Arial"/>
          <w:sz w:val="24"/>
          <w:szCs w:val="24"/>
        </w:rPr>
        <w:t>3) обеспечение государственных и муниципальных нужд в области градостроительства;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 w:name="sub_3114"/>
      <w:bookmarkEnd w:id="7"/>
      <w:r w:rsidRPr="00CA50DB">
        <w:rPr>
          <w:rFonts w:ascii="Arial" w:hAnsi="Arial" w:cs="Arial"/>
          <w:sz w:val="24"/>
          <w:szCs w:val="24"/>
        </w:rPr>
        <w:t>4) обеспечение прав граждан и юридических лиц на осуществление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 w:name="sub_3115"/>
      <w:bookmarkEnd w:id="8"/>
      <w:r w:rsidRPr="00CA50DB">
        <w:rPr>
          <w:rFonts w:ascii="Arial" w:hAnsi="Arial" w:cs="Arial"/>
          <w:sz w:val="24"/>
          <w:szCs w:val="24"/>
        </w:rPr>
        <w:t>5) обеспечение прав граждан и юридических лиц на информацию о градостроительной деятельности и участие в обсуждении и подготовке решений органов государственной власти, органов местного самоуправления в области градостроительства.</w:t>
      </w:r>
    </w:p>
    <w:bookmarkEnd w:id="9"/>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10" w:name="sub_200"/>
      <w:r w:rsidRPr="00CA50DB">
        <w:rPr>
          <w:rFonts w:ascii="Arial" w:hAnsi="Arial" w:cs="Arial"/>
          <w:b/>
          <w:bCs/>
          <w:color w:val="000080"/>
          <w:sz w:val="24"/>
          <w:szCs w:val="24"/>
        </w:rPr>
        <w:t>Глава 2.Полномочия органов государственной власти Чеченской Республики и органов местного самоуправления в области градостроительной деятельности</w:t>
      </w:r>
    </w:p>
    <w:bookmarkEnd w:id="10"/>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1" w:name="sub_4"/>
      <w:r w:rsidRPr="00CA50DB">
        <w:rPr>
          <w:rFonts w:ascii="Arial" w:hAnsi="Arial" w:cs="Arial"/>
          <w:b/>
          <w:bCs/>
          <w:color w:val="000080"/>
          <w:sz w:val="24"/>
          <w:szCs w:val="24"/>
        </w:rPr>
        <w:t>Статья 4</w:t>
      </w:r>
      <w:r w:rsidRPr="00CA50DB">
        <w:rPr>
          <w:rFonts w:ascii="Arial" w:hAnsi="Arial" w:cs="Arial"/>
          <w:sz w:val="24"/>
          <w:szCs w:val="24"/>
        </w:rPr>
        <w:t>. Полномочия Парламента Чеченской Республики в области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2" w:name="sub_401"/>
      <w:bookmarkEnd w:id="11"/>
      <w:r w:rsidRPr="00CA50DB">
        <w:rPr>
          <w:rFonts w:ascii="Arial" w:hAnsi="Arial" w:cs="Arial"/>
          <w:sz w:val="24"/>
          <w:szCs w:val="24"/>
        </w:rPr>
        <w:t>1. К полномочиям Парламента Чеченской Республики в области градостроительной деятельности относятся: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 w:name="sub_4111"/>
      <w:bookmarkEnd w:id="12"/>
      <w:r w:rsidRPr="00CA50DB">
        <w:rPr>
          <w:rFonts w:ascii="Arial" w:hAnsi="Arial" w:cs="Arial"/>
          <w:sz w:val="24"/>
          <w:szCs w:val="24"/>
        </w:rPr>
        <w:t>1) принятие законов и иных нормативных правовых актов по вопросам градостроительной деятельности, осуществляемой на территории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 w:name="sub_4112"/>
      <w:bookmarkEnd w:id="13"/>
      <w:r w:rsidRPr="00CA50DB">
        <w:rPr>
          <w:rFonts w:ascii="Arial" w:hAnsi="Arial" w:cs="Arial"/>
          <w:sz w:val="24"/>
          <w:szCs w:val="24"/>
        </w:rPr>
        <w:lastRenderedPageBreak/>
        <w:t>2) принятие целевых республиканских программ в области градостроительной деятельности и утверждение отчетов об их исполнении;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 w:name="sub_4113"/>
      <w:bookmarkEnd w:id="14"/>
      <w:r w:rsidRPr="00CA50DB">
        <w:rPr>
          <w:rFonts w:ascii="Arial" w:hAnsi="Arial" w:cs="Arial"/>
          <w:sz w:val="24"/>
          <w:szCs w:val="24"/>
        </w:rPr>
        <w:t>3) внесение в Государственную Думу Федерального Собрания Российской Федерации и Правительство Российской Федерации предложений по вопросам градостроительной деятельности, решение которых находится в компетенции органов государственной власти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 w:name="sub_4114"/>
      <w:bookmarkEnd w:id="15"/>
      <w:r w:rsidRPr="00CA50DB">
        <w:rPr>
          <w:rFonts w:ascii="Arial" w:hAnsi="Arial" w:cs="Arial"/>
          <w:sz w:val="24"/>
          <w:szCs w:val="24"/>
        </w:rPr>
        <w:t>4) иные полномочия в соответствии с федеральным и республиканским законодательством.</w:t>
      </w:r>
    </w:p>
    <w:bookmarkEnd w:id="16"/>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7" w:name="sub_5"/>
      <w:r w:rsidRPr="00CA50DB">
        <w:rPr>
          <w:rFonts w:ascii="Arial" w:hAnsi="Arial" w:cs="Arial"/>
          <w:b/>
          <w:bCs/>
          <w:color w:val="000080"/>
          <w:sz w:val="24"/>
          <w:szCs w:val="24"/>
        </w:rPr>
        <w:t>Статья 5.</w:t>
      </w:r>
      <w:r w:rsidRPr="00CA50DB">
        <w:rPr>
          <w:rFonts w:ascii="Arial" w:hAnsi="Arial" w:cs="Arial"/>
          <w:sz w:val="24"/>
          <w:szCs w:val="24"/>
        </w:rPr>
        <w:t> Полномочия Главы и Правительства Чеченской Республики в области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 w:name="sub_501"/>
      <w:bookmarkEnd w:id="17"/>
      <w:r w:rsidRPr="00CA50DB">
        <w:rPr>
          <w:rFonts w:ascii="Arial" w:hAnsi="Arial" w:cs="Arial"/>
          <w:sz w:val="24"/>
          <w:szCs w:val="24"/>
        </w:rPr>
        <w:t xml:space="preserve">1. Глава Чеченской Республики осуществляет полномочия в области градостроительной деятельности в соответствии с </w:t>
      </w:r>
      <w:hyperlink r:id="rId6" w:history="1">
        <w:r w:rsidRPr="00CA50DB">
          <w:rPr>
            <w:rFonts w:ascii="Arial" w:hAnsi="Arial" w:cs="Arial"/>
            <w:color w:val="008000"/>
            <w:sz w:val="24"/>
            <w:szCs w:val="24"/>
          </w:rPr>
          <w:t>частью 4 статьи 6.1</w:t>
        </w:r>
      </w:hyperlink>
      <w:r w:rsidRPr="00CA50DB">
        <w:rPr>
          <w:rFonts w:ascii="Arial" w:hAnsi="Arial" w:cs="Arial"/>
          <w:sz w:val="24"/>
          <w:szCs w:val="24"/>
        </w:rPr>
        <w:t xml:space="preserve"> Градостроительного кодекса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 w:name="sub_502"/>
      <w:bookmarkEnd w:id="18"/>
      <w:r w:rsidRPr="00CA50DB">
        <w:rPr>
          <w:rFonts w:ascii="Arial" w:hAnsi="Arial" w:cs="Arial"/>
          <w:sz w:val="24"/>
          <w:szCs w:val="24"/>
        </w:rPr>
        <w:t>2. К полномочиям Правительства Чеченской Республики в области градостроительной деятельности относятся: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 w:name="sub_521"/>
      <w:bookmarkEnd w:id="19"/>
      <w:r w:rsidRPr="00CA50DB">
        <w:rPr>
          <w:rFonts w:ascii="Arial" w:hAnsi="Arial" w:cs="Arial"/>
          <w:sz w:val="24"/>
          <w:szCs w:val="24"/>
        </w:rPr>
        <w:t>1) принятие нормативных правовых актов в области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 w:name="sub_522"/>
      <w:bookmarkEnd w:id="20"/>
      <w:r w:rsidRPr="00CA50DB">
        <w:rPr>
          <w:rFonts w:ascii="Arial" w:hAnsi="Arial" w:cs="Arial"/>
          <w:sz w:val="24"/>
          <w:szCs w:val="24"/>
        </w:rPr>
        <w:t>2) согласование проектов документов территориального планирования Российской Федерации, подготовленных применительно к территории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 w:name="sub_523"/>
      <w:bookmarkEnd w:id="21"/>
      <w:r w:rsidRPr="00CA50DB">
        <w:rPr>
          <w:rFonts w:ascii="Arial" w:hAnsi="Arial" w:cs="Arial"/>
          <w:sz w:val="24"/>
          <w:szCs w:val="24"/>
        </w:rPr>
        <w:t>3) направление проектов схемы территориального планирования Российской Федерации в органы местного самоуправления муниципальных образований, применительно к территориям которых подготовлен проект схемы территориального планирования Российской Федерации, и осуществление подготовки сводного заключения на проект схемы территориального планирования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3" w:name="sub_524"/>
      <w:bookmarkEnd w:id="22"/>
      <w:r w:rsidRPr="00CA50DB">
        <w:rPr>
          <w:rFonts w:ascii="Arial" w:hAnsi="Arial" w:cs="Arial"/>
          <w:sz w:val="24"/>
          <w:szCs w:val="24"/>
        </w:rPr>
        <w:t>4) принятие решения о подготовке схемы территориального планирования Чеченской Республики и предложений о внесении изменений в схему территориального планирования;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4" w:name="sub_525"/>
      <w:bookmarkEnd w:id="23"/>
      <w:r w:rsidRPr="00CA50DB">
        <w:rPr>
          <w:rFonts w:ascii="Arial" w:hAnsi="Arial" w:cs="Arial"/>
          <w:sz w:val="24"/>
          <w:szCs w:val="24"/>
        </w:rPr>
        <w:t>5) утверждение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5" w:name="sub_526"/>
      <w:bookmarkEnd w:id="24"/>
      <w:r w:rsidRPr="00CA50DB">
        <w:rPr>
          <w:rFonts w:ascii="Arial" w:hAnsi="Arial" w:cs="Arial"/>
          <w:sz w:val="24"/>
          <w:szCs w:val="24"/>
        </w:rPr>
        <w:t>6) утверждение программы по реализации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6" w:name="sub_527"/>
      <w:bookmarkEnd w:id="25"/>
      <w:r w:rsidRPr="00CA50DB">
        <w:rPr>
          <w:rFonts w:ascii="Arial" w:hAnsi="Arial" w:cs="Arial"/>
          <w:sz w:val="24"/>
          <w:szCs w:val="24"/>
        </w:rPr>
        <w:t>7) </w:t>
      </w:r>
      <w:hyperlink r:id="rId7" w:history="1">
        <w:r w:rsidRPr="00CA50DB">
          <w:rPr>
            <w:rFonts w:ascii="Arial" w:hAnsi="Arial" w:cs="Arial"/>
            <w:color w:val="008000"/>
            <w:sz w:val="24"/>
            <w:szCs w:val="24"/>
          </w:rPr>
          <w:t>утратил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7" w:name="sub_528"/>
      <w:bookmarkEnd w:id="26"/>
      <w:r w:rsidRPr="00CA50DB">
        <w:rPr>
          <w:rFonts w:ascii="Arial" w:hAnsi="Arial" w:cs="Arial"/>
          <w:sz w:val="24"/>
          <w:szCs w:val="24"/>
        </w:rPr>
        <w:t>8) утверждение региональных нормативов градостроительного проектирования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8" w:name="sub_529"/>
      <w:bookmarkEnd w:id="27"/>
      <w:r w:rsidRPr="00CA50DB">
        <w:rPr>
          <w:rFonts w:ascii="Arial" w:hAnsi="Arial" w:cs="Arial"/>
          <w:sz w:val="24"/>
          <w:szCs w:val="24"/>
        </w:rPr>
        <w:t xml:space="preserve">9) принятие решений о подготовке и утверждение документации по планировке территории для размещения объектов регионального значения Чеченской Республики в соответствии с утвержденными схемами территориального планирования Чеченской Республики, за исключением случаев, предусмотренных </w:t>
      </w:r>
      <w:hyperlink r:id="rId8"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9" w:name="sub_5210"/>
      <w:bookmarkEnd w:id="28"/>
      <w:r w:rsidRPr="00CA50DB">
        <w:rPr>
          <w:rFonts w:ascii="Arial" w:hAnsi="Arial" w:cs="Arial"/>
          <w:sz w:val="24"/>
          <w:szCs w:val="24"/>
        </w:rPr>
        <w:t>10) ежегодное представление в Парламент Чеченской Республики аналитического доклада о состоянии и перспективах градостроительства в республике;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0" w:name="sub_5211"/>
      <w:bookmarkEnd w:id="29"/>
      <w:r w:rsidRPr="00CA50DB">
        <w:rPr>
          <w:rFonts w:ascii="Arial" w:hAnsi="Arial" w:cs="Arial"/>
          <w:sz w:val="24"/>
          <w:szCs w:val="24"/>
        </w:rPr>
        <w:t>11) осуществление единой инвестиционной политики в области капитального строительства, осуществляемого за счет средств республиканского бюджета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1" w:name="sub_5212"/>
      <w:bookmarkEnd w:id="30"/>
      <w:r w:rsidRPr="00CA50DB">
        <w:rPr>
          <w:rFonts w:ascii="Arial" w:hAnsi="Arial" w:cs="Arial"/>
          <w:sz w:val="24"/>
          <w:szCs w:val="24"/>
        </w:rPr>
        <w:t>12) изъятие земельных участков для государственных нужд в порядке, установленном федеральным законодательством;</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2" w:name="sub_5213"/>
      <w:bookmarkEnd w:id="31"/>
      <w:r w:rsidRPr="00CA50DB">
        <w:rPr>
          <w:rFonts w:ascii="Arial" w:hAnsi="Arial" w:cs="Arial"/>
          <w:sz w:val="24"/>
          <w:szCs w:val="24"/>
        </w:rPr>
        <w:t>13) разрешение споров в области градостроительной деятельности в пределах своей компетенции;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3" w:name="sub_5214"/>
      <w:bookmarkEnd w:id="32"/>
      <w:r w:rsidRPr="00CA50DB">
        <w:rPr>
          <w:rFonts w:ascii="Arial" w:hAnsi="Arial" w:cs="Arial"/>
          <w:sz w:val="24"/>
          <w:szCs w:val="24"/>
        </w:rPr>
        <w:lastRenderedPageBreak/>
        <w:t>14) определение условий и заказчиков на проведение проектно- изыскательских работ на территории Чеченской Республики для проектирования и строительства, реконструкции и капитального ремонта объектов государственной собственности;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4" w:name="sub_5215"/>
      <w:bookmarkEnd w:id="33"/>
      <w:r w:rsidRPr="00CA50DB">
        <w:rPr>
          <w:rFonts w:ascii="Arial" w:hAnsi="Arial" w:cs="Arial"/>
          <w:sz w:val="24"/>
          <w:szCs w:val="24"/>
        </w:rPr>
        <w:t>15) финансирование разработки документов территориального планирования, планировки территорий, научно-исследовательских работ в области градостроительной деятельности, а также финансирование разработки проектов нормативных правовых актов в области градостроительной деятельности, в том числе путем формирования целевых фондов;</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5" w:name="sub_5216"/>
      <w:bookmarkEnd w:id="34"/>
      <w:r w:rsidRPr="00CA50DB">
        <w:rPr>
          <w:rFonts w:ascii="Arial" w:hAnsi="Arial" w:cs="Arial"/>
          <w:sz w:val="24"/>
          <w:szCs w:val="24"/>
        </w:rPr>
        <w:t>16) информирование населения о принимаемых и принятых решениях в области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6" w:name="sub_5217"/>
      <w:bookmarkEnd w:id="35"/>
      <w:r w:rsidRPr="00CA50DB">
        <w:rPr>
          <w:rFonts w:ascii="Arial" w:hAnsi="Arial" w:cs="Arial"/>
          <w:sz w:val="24"/>
          <w:szCs w:val="24"/>
        </w:rPr>
        <w:t>17) организация публичных слушаний в области градостроительной деятельности в случаях, предусмотренных действующим законодательством;</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7" w:name="sub_5218"/>
      <w:bookmarkEnd w:id="36"/>
      <w:r w:rsidRPr="00CA50DB">
        <w:rPr>
          <w:rFonts w:ascii="Arial" w:hAnsi="Arial" w:cs="Arial"/>
          <w:sz w:val="24"/>
          <w:szCs w:val="24"/>
        </w:rPr>
        <w:t>18) ведение информационной системы обеспечения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8" w:name="sub_5219"/>
      <w:bookmarkEnd w:id="37"/>
      <w:r w:rsidRPr="00CA50DB">
        <w:rPr>
          <w:rFonts w:ascii="Arial" w:hAnsi="Arial" w:cs="Arial"/>
          <w:sz w:val="24"/>
          <w:szCs w:val="24"/>
        </w:rPr>
        <w:t>19) установление порядка расследования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39" w:name="sub_5220"/>
      <w:bookmarkEnd w:id="38"/>
      <w:r w:rsidRPr="00CA50DB">
        <w:rPr>
          <w:rFonts w:ascii="Arial" w:hAnsi="Arial" w:cs="Arial"/>
          <w:sz w:val="24"/>
          <w:szCs w:val="24"/>
        </w:rPr>
        <w:t>20) иные полномочия в соответствии с федеральным и республиканским законодательством.</w:t>
      </w:r>
    </w:p>
    <w:bookmarkEnd w:id="39"/>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40" w:name="sub_6"/>
      <w:r w:rsidRPr="00CA50DB">
        <w:rPr>
          <w:rFonts w:ascii="Arial" w:hAnsi="Arial" w:cs="Arial"/>
          <w:b/>
          <w:bCs/>
          <w:color w:val="000080"/>
          <w:sz w:val="24"/>
          <w:szCs w:val="24"/>
        </w:rPr>
        <w:t>Статья 6.</w:t>
      </w:r>
      <w:r w:rsidRPr="00CA50DB">
        <w:rPr>
          <w:rFonts w:ascii="Arial" w:hAnsi="Arial" w:cs="Arial"/>
          <w:sz w:val="24"/>
          <w:szCs w:val="24"/>
        </w:rPr>
        <w:t> Уполномоченный орган исполнительной власти Чеченской Республики в области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1" w:name="sub_601"/>
      <w:bookmarkEnd w:id="40"/>
      <w:r w:rsidRPr="00CA50DB">
        <w:rPr>
          <w:rFonts w:ascii="Arial" w:hAnsi="Arial" w:cs="Arial"/>
          <w:sz w:val="24"/>
          <w:szCs w:val="24"/>
        </w:rPr>
        <w:t>1. Уполномоченный орган исполнительной власти Чеченской Республики в области градостроительной деятельности (далее - уполномоченный орган) осуществляет свою деятельность в соответствии с законодательством Российской Федерации, настоящим Законом, иными нормативными правовыми актами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2" w:name="sub_602"/>
      <w:bookmarkEnd w:id="41"/>
      <w:r w:rsidRPr="00CA50DB">
        <w:rPr>
          <w:rFonts w:ascii="Arial" w:hAnsi="Arial" w:cs="Arial"/>
          <w:sz w:val="24"/>
          <w:szCs w:val="24"/>
        </w:rPr>
        <w:t>2. Порядок деятельности уполномоченного органа определяется положением, утверждаемым в установленном порядке Правительством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3" w:name="sub_603"/>
      <w:bookmarkEnd w:id="42"/>
      <w:r w:rsidRPr="00CA50DB">
        <w:rPr>
          <w:rFonts w:ascii="Arial" w:hAnsi="Arial" w:cs="Arial"/>
          <w:sz w:val="24"/>
          <w:szCs w:val="24"/>
        </w:rPr>
        <w:t>3. К полномочиям уполномоченного органа относятся: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4" w:name="sub_631"/>
      <w:bookmarkEnd w:id="43"/>
      <w:r w:rsidRPr="00CA50DB">
        <w:rPr>
          <w:rFonts w:ascii="Arial" w:hAnsi="Arial" w:cs="Arial"/>
          <w:sz w:val="24"/>
          <w:szCs w:val="24"/>
        </w:rPr>
        <w:t>1) подготовка решения Правительства Чеченской Республики о подготовке схемы территориального планирования Чеченской Республики и предложений о внесении изменений в схему территориального планирования;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5" w:name="sub_632"/>
      <w:bookmarkEnd w:id="44"/>
      <w:r w:rsidRPr="00CA50DB">
        <w:rPr>
          <w:rFonts w:ascii="Arial" w:hAnsi="Arial" w:cs="Arial"/>
          <w:sz w:val="24"/>
          <w:szCs w:val="24"/>
        </w:rPr>
        <w:t>2) обеспечение разработки, рассмотрения, согласования и представления на утверждение в установленном порядке схемы территориального планирования Чеченской Республики, документов планировки территорий, разрабатываемых на основе документов территориального планирования республики, в том числе выдача в установленном порядке градостроительных заданий на разработку документов территориального планирования и планировки территорий;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6" w:name="sub_633"/>
      <w:bookmarkEnd w:id="45"/>
      <w:r w:rsidRPr="00CA50DB">
        <w:rPr>
          <w:rFonts w:ascii="Arial" w:hAnsi="Arial" w:cs="Arial"/>
          <w:sz w:val="24"/>
          <w:szCs w:val="24"/>
        </w:rPr>
        <w:t xml:space="preserve">3) осуществление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r:id="rId9" w:history="1">
        <w:r w:rsidRPr="00CA50DB">
          <w:rPr>
            <w:rFonts w:ascii="Arial" w:hAnsi="Arial" w:cs="Arial"/>
            <w:color w:val="008000"/>
            <w:sz w:val="24"/>
            <w:szCs w:val="24"/>
          </w:rPr>
          <w:t>пункте 5.1 статьи 6</w:t>
        </w:r>
      </w:hyperlink>
      <w:r w:rsidRPr="00CA50DB">
        <w:rPr>
          <w:rFonts w:ascii="Arial" w:hAnsi="Arial" w:cs="Arial"/>
          <w:sz w:val="24"/>
          <w:szCs w:val="24"/>
        </w:rPr>
        <w:t xml:space="preserve">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w:t>
      </w:r>
      <w:r w:rsidRPr="00CA50DB">
        <w:rPr>
          <w:rFonts w:ascii="Arial" w:hAnsi="Arial" w:cs="Arial"/>
          <w:sz w:val="24"/>
          <w:szCs w:val="24"/>
        </w:rPr>
        <w:lastRenderedPageBreak/>
        <w:t xml:space="preserve">предусмотрено </w:t>
      </w:r>
      <w:hyperlink r:id="rId10" w:history="1">
        <w:r w:rsidRPr="00CA50DB">
          <w:rPr>
            <w:rFonts w:ascii="Arial" w:hAnsi="Arial" w:cs="Arial"/>
            <w:color w:val="008000"/>
            <w:sz w:val="24"/>
            <w:szCs w:val="24"/>
          </w:rPr>
          <w:t>Федеральным законом</w:t>
        </w:r>
      </w:hyperlink>
      <w:r w:rsidRPr="00CA50DB">
        <w:rPr>
          <w:rFonts w:ascii="Arial" w:hAnsi="Arial" w:cs="Arial"/>
          <w:sz w:val="24"/>
          <w:szCs w:val="24"/>
        </w:rPr>
        <w:t xml:space="preserve"> от 29 декабря 2004 года N 191-ФЗ "О введении в действие Градостроительного кодекса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7" w:name="sub_6331"/>
      <w:bookmarkEnd w:id="46"/>
      <w:r w:rsidRPr="00CA50DB">
        <w:rPr>
          <w:rFonts w:ascii="Arial" w:hAnsi="Arial" w:cs="Arial"/>
          <w:sz w:val="24"/>
          <w:szCs w:val="24"/>
        </w:rPr>
        <w:t xml:space="preserve">3.1) осуществление контроля за соблюдением органами местного самоуправления </w:t>
      </w:r>
      <w:hyperlink r:id="rId11" w:history="1">
        <w:r w:rsidRPr="00CA50DB">
          <w:rPr>
            <w:rFonts w:ascii="Arial" w:hAnsi="Arial" w:cs="Arial"/>
            <w:color w:val="008000"/>
            <w:sz w:val="24"/>
            <w:szCs w:val="24"/>
          </w:rPr>
          <w:t>законодательства</w:t>
        </w:r>
      </w:hyperlink>
      <w:r w:rsidRPr="00CA50DB">
        <w:rPr>
          <w:rFonts w:ascii="Arial" w:hAnsi="Arial" w:cs="Arial"/>
          <w:sz w:val="24"/>
          <w:szCs w:val="24"/>
        </w:rPr>
        <w:t xml:space="preserve"> о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8" w:name="sub_634"/>
      <w:bookmarkEnd w:id="47"/>
      <w:r w:rsidRPr="00CA50DB">
        <w:rPr>
          <w:rFonts w:ascii="Arial" w:hAnsi="Arial" w:cs="Arial"/>
          <w:sz w:val="24"/>
          <w:szCs w:val="24"/>
        </w:rPr>
        <w:t>4) осуществление контроля над разработкой схемы территориального планирования Чеченской Республики и иных документов территориального планирования республики и оказание содействия ее разработчикам в разработке схемы и ее согласовании;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49" w:name="sub_635"/>
      <w:bookmarkEnd w:id="48"/>
      <w:r w:rsidRPr="00CA50DB">
        <w:rPr>
          <w:rFonts w:ascii="Arial" w:hAnsi="Arial" w:cs="Arial"/>
          <w:sz w:val="24"/>
          <w:szCs w:val="24"/>
        </w:rPr>
        <w:t>5) подготовка плана реализации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0" w:name="sub_636"/>
      <w:bookmarkEnd w:id="49"/>
      <w:r w:rsidRPr="00CA50DB">
        <w:rPr>
          <w:rFonts w:ascii="Arial" w:hAnsi="Arial" w:cs="Arial"/>
          <w:sz w:val="24"/>
          <w:szCs w:val="24"/>
        </w:rPr>
        <w:t>6) подготовка ежегодного доклада Правительству Чеченской Республики о реализации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1" w:name="sub_637"/>
      <w:bookmarkEnd w:id="50"/>
      <w:r w:rsidRPr="00CA50DB">
        <w:rPr>
          <w:rFonts w:ascii="Arial" w:hAnsi="Arial" w:cs="Arial"/>
          <w:sz w:val="24"/>
          <w:szCs w:val="24"/>
        </w:rPr>
        <w:t>7) участие в рассмотрении и согласовании схем и проектов развития инженерной, транспортной инфраструктуры, принимаемых в период между разработкой схем территориального планирования;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2" w:name="sub_638"/>
      <w:bookmarkEnd w:id="51"/>
      <w:r w:rsidRPr="00CA50DB">
        <w:rPr>
          <w:rFonts w:ascii="Arial" w:hAnsi="Arial" w:cs="Arial"/>
          <w:sz w:val="24"/>
          <w:szCs w:val="24"/>
        </w:rPr>
        <w:t>8) подготовка региональных нормативов градостроительного проектирования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3" w:name="sub_639"/>
      <w:bookmarkEnd w:id="52"/>
      <w:r w:rsidRPr="00CA50DB">
        <w:rPr>
          <w:rFonts w:ascii="Arial" w:hAnsi="Arial" w:cs="Arial"/>
          <w:sz w:val="24"/>
          <w:szCs w:val="24"/>
        </w:rPr>
        <w:t>9) согласование проектов нормативов градостроительного проектирования муниципальных образований;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4" w:name="sub_6310"/>
      <w:bookmarkEnd w:id="53"/>
      <w:r w:rsidRPr="00CA50DB">
        <w:rPr>
          <w:rFonts w:ascii="Arial" w:hAnsi="Arial" w:cs="Arial"/>
          <w:sz w:val="24"/>
          <w:szCs w:val="24"/>
        </w:rPr>
        <w:t>10) подготовка доклада Правительства Чеченской Республики Парламенту Чеченской Республики о состоянии и перспективах градостроительства в Чеченской Республике;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5" w:name="sub_6311"/>
      <w:bookmarkEnd w:id="54"/>
      <w:r w:rsidRPr="00CA50DB">
        <w:rPr>
          <w:rFonts w:ascii="Arial" w:hAnsi="Arial" w:cs="Arial"/>
          <w:sz w:val="24"/>
          <w:szCs w:val="24"/>
        </w:rPr>
        <w:t xml:space="preserve">11) подготовка на основе документов территориального планирования Чеченской Республики документации по планировке территории, за исключением случаев, предусмотренных </w:t>
      </w:r>
      <w:hyperlink r:id="rId12"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6" w:name="sub_6312"/>
      <w:bookmarkEnd w:id="55"/>
      <w:r w:rsidRPr="00CA50DB">
        <w:rPr>
          <w:rFonts w:ascii="Arial" w:hAnsi="Arial" w:cs="Arial"/>
          <w:sz w:val="24"/>
          <w:szCs w:val="24"/>
        </w:rPr>
        <w:t>12) методико-правовая поддержка и координация деятельности органов местного самоуправления в области градостроительства;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7" w:name="sub_6313"/>
      <w:bookmarkEnd w:id="56"/>
      <w:r w:rsidRPr="00CA50DB">
        <w:rPr>
          <w:rFonts w:ascii="Arial" w:hAnsi="Arial" w:cs="Arial"/>
          <w:sz w:val="24"/>
          <w:szCs w:val="24"/>
        </w:rPr>
        <w:t>13) разработка и издание методических и рекомендательных документов по установлению стандартов управления градостроительной деятельностью, осуществляемого органами местного самоуправления;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8" w:name="sub_6314"/>
      <w:bookmarkEnd w:id="57"/>
      <w:r w:rsidRPr="00CA50DB">
        <w:rPr>
          <w:rFonts w:ascii="Arial" w:hAnsi="Arial" w:cs="Arial"/>
          <w:sz w:val="24"/>
          <w:szCs w:val="24"/>
        </w:rPr>
        <w:t>14) организация конкурсов по выбору разработчиков проектов документов территориального планирования, планировки территории, научно-исследовательских работ в области градостроительной деятельности, проектов нормативных правовых актов в области градостроительства, проектной документации, подготавливаемой по заказу уполномоченного органа в соответствии с действующим законодательством о распределении государственного заказа;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59" w:name="sub_6315"/>
      <w:bookmarkEnd w:id="58"/>
      <w:r w:rsidRPr="00CA50DB">
        <w:rPr>
          <w:rFonts w:ascii="Arial" w:hAnsi="Arial" w:cs="Arial"/>
          <w:sz w:val="24"/>
          <w:szCs w:val="24"/>
        </w:rPr>
        <w:t>15) выполнение функций заказчика по разработке документов территориального планирования республики, документации по планировке территории, подготавливаемой на основании документов территориального планирования республики, региональных нормативов градостроительного проектирования, научно-исследовательских работ в области градостроительной деятельности, проектов нормативных правовых актов в области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0" w:name="sub_6316"/>
      <w:bookmarkEnd w:id="59"/>
      <w:r w:rsidRPr="00CA50DB">
        <w:rPr>
          <w:rFonts w:ascii="Arial" w:hAnsi="Arial" w:cs="Arial"/>
          <w:sz w:val="24"/>
          <w:szCs w:val="24"/>
        </w:rPr>
        <w:t>16) участие в определении условий и заказчиков на проведение проектно-изыскательских работ на территории республики для проектирования и строительства, реконструкции и капитального ремонта объектов государственной собственности;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1" w:name="sub_6317"/>
      <w:bookmarkEnd w:id="60"/>
      <w:r w:rsidRPr="00CA50DB">
        <w:rPr>
          <w:rFonts w:ascii="Arial" w:hAnsi="Arial" w:cs="Arial"/>
          <w:sz w:val="24"/>
          <w:szCs w:val="24"/>
        </w:rPr>
        <w:t xml:space="preserve">17) осуществление регионального государственного строительного надзора в случаях, предусмотренных </w:t>
      </w:r>
      <w:hyperlink r:id="rId13"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2" w:name="sub_6318"/>
      <w:bookmarkEnd w:id="61"/>
      <w:r w:rsidRPr="00CA50DB">
        <w:rPr>
          <w:rFonts w:ascii="Arial" w:hAnsi="Arial" w:cs="Arial"/>
          <w:sz w:val="24"/>
          <w:szCs w:val="24"/>
        </w:rPr>
        <w:t>18) информирование населения о принимаемых и принятых решениях в области градостроительной деятельности, в том числе предоставление заинтересованным лицам информации о документах территориального планирования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3" w:name="sub_6319"/>
      <w:bookmarkEnd w:id="62"/>
      <w:r w:rsidRPr="00CA50DB">
        <w:rPr>
          <w:rFonts w:ascii="Arial" w:hAnsi="Arial" w:cs="Arial"/>
          <w:sz w:val="24"/>
          <w:szCs w:val="24"/>
        </w:rPr>
        <w:lastRenderedPageBreak/>
        <w:t>19) 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4" w:name="sub_6320"/>
      <w:bookmarkEnd w:id="63"/>
      <w:r w:rsidRPr="00CA50DB">
        <w:rPr>
          <w:rFonts w:ascii="Arial" w:hAnsi="Arial" w:cs="Arial"/>
          <w:sz w:val="24"/>
          <w:szCs w:val="24"/>
        </w:rPr>
        <w:t>20) участие в международном сотрудничестве в области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5" w:name="sub_6321"/>
      <w:bookmarkEnd w:id="64"/>
      <w:r w:rsidRPr="00CA50DB">
        <w:rPr>
          <w:rFonts w:ascii="Arial" w:hAnsi="Arial" w:cs="Arial"/>
          <w:sz w:val="24"/>
          <w:szCs w:val="24"/>
        </w:rPr>
        <w:t>21) иные полномочия в соответствии с федеральным и республиканским законодательством.</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6" w:name="sub_604"/>
      <w:bookmarkEnd w:id="65"/>
      <w:r w:rsidRPr="00CA50DB">
        <w:rPr>
          <w:rFonts w:ascii="Arial" w:hAnsi="Arial" w:cs="Arial"/>
          <w:sz w:val="24"/>
          <w:szCs w:val="24"/>
        </w:rPr>
        <w:t>4. Для осуществления полномочий уполномоченного органа по обеспечению градостроительной деятельности органы государственной власти Чеченской</w:t>
      </w:r>
    </w:p>
    <w:bookmarkEnd w:id="66"/>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Республики, органы местного самоуправления предоставляют в его распоряжение необходимую информацию в соответствии с действующим законодательством.</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67" w:name="sub_605"/>
      <w:r w:rsidRPr="00CA50DB">
        <w:rPr>
          <w:rFonts w:ascii="Arial" w:hAnsi="Arial" w:cs="Arial"/>
          <w:sz w:val="24"/>
          <w:szCs w:val="24"/>
        </w:rPr>
        <w:t>5. При уполномоченном органе создается совещательный орган Градостроительный совет. Положение о Градостроительном совете и его персональный состав утверждает Правительство Чеченской Республики.</w:t>
      </w:r>
    </w:p>
    <w:bookmarkEnd w:id="67"/>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68" w:name="sub_7"/>
      <w:r w:rsidRPr="00CA50DB">
        <w:rPr>
          <w:rFonts w:ascii="Arial" w:hAnsi="Arial" w:cs="Arial"/>
          <w:b/>
          <w:bCs/>
          <w:color w:val="000080"/>
          <w:sz w:val="24"/>
          <w:szCs w:val="24"/>
        </w:rPr>
        <w:t>Статья 7</w:t>
      </w:r>
      <w:r w:rsidRPr="00CA50DB">
        <w:rPr>
          <w:rFonts w:ascii="Arial" w:hAnsi="Arial" w:cs="Arial"/>
          <w:sz w:val="24"/>
          <w:szCs w:val="24"/>
        </w:rPr>
        <w:t>. Полномочия органов местного самоуправления в области градостроительной деятельности</w:t>
      </w:r>
    </w:p>
    <w:bookmarkEnd w:id="68"/>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Полномочия органов местного самоуправления в области градостроительства определяются законодательством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69" w:name="sub_300"/>
      <w:r w:rsidRPr="00CA50DB">
        <w:rPr>
          <w:rFonts w:ascii="Arial" w:hAnsi="Arial" w:cs="Arial"/>
          <w:b/>
          <w:bCs/>
          <w:color w:val="000080"/>
          <w:sz w:val="24"/>
          <w:szCs w:val="24"/>
        </w:rPr>
        <w:t>Глава 3. Территориальное планирование Чеченской Республики</w:t>
      </w:r>
    </w:p>
    <w:bookmarkEnd w:id="69"/>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70" w:name="sub_8"/>
      <w:r w:rsidRPr="00CA50DB">
        <w:rPr>
          <w:rFonts w:ascii="Arial" w:hAnsi="Arial" w:cs="Arial"/>
          <w:b/>
          <w:bCs/>
          <w:color w:val="000080"/>
          <w:sz w:val="24"/>
          <w:szCs w:val="24"/>
        </w:rPr>
        <w:t>Статья 8</w:t>
      </w:r>
      <w:r w:rsidRPr="00CA50DB">
        <w:rPr>
          <w:rFonts w:ascii="Arial" w:hAnsi="Arial" w:cs="Arial"/>
          <w:sz w:val="24"/>
          <w:szCs w:val="24"/>
        </w:rPr>
        <w:t>. Состав проекта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1" w:name="sub_801"/>
      <w:bookmarkEnd w:id="70"/>
      <w:r w:rsidRPr="00CA50DB">
        <w:rPr>
          <w:rFonts w:ascii="Arial" w:hAnsi="Arial" w:cs="Arial"/>
          <w:sz w:val="24"/>
          <w:szCs w:val="24"/>
        </w:rPr>
        <w:t>1. Документом территориального планирования Чеченской Республики является схема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2" w:name="sub_8012"/>
      <w:bookmarkEnd w:id="71"/>
      <w:r w:rsidRPr="00CA50DB">
        <w:rPr>
          <w:rFonts w:ascii="Arial" w:hAnsi="Arial" w:cs="Arial"/>
          <w:sz w:val="24"/>
          <w:szCs w:val="24"/>
        </w:rPr>
        <w:t xml:space="preserve">Подготовка проекта схемы территориального планирования Чеченской Республики осуществляется с учетом требований </w:t>
      </w:r>
      <w:hyperlink r:id="rId14" w:history="1">
        <w:r w:rsidRPr="00CA50DB">
          <w:rPr>
            <w:rFonts w:ascii="Arial" w:hAnsi="Arial" w:cs="Arial"/>
            <w:color w:val="008000"/>
            <w:sz w:val="24"/>
            <w:szCs w:val="24"/>
          </w:rPr>
          <w:t>статьи 9</w:t>
        </w:r>
      </w:hyperlink>
      <w:r w:rsidRPr="00CA50DB">
        <w:rPr>
          <w:rFonts w:ascii="Arial" w:hAnsi="Arial" w:cs="Arial"/>
          <w:sz w:val="24"/>
          <w:szCs w:val="24"/>
        </w:rPr>
        <w:t xml:space="preserve"> Градостроительного кодекса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3" w:name="sub_802"/>
      <w:bookmarkEnd w:id="72"/>
      <w:r w:rsidRPr="00CA50DB">
        <w:rPr>
          <w:rFonts w:ascii="Arial" w:hAnsi="Arial" w:cs="Arial"/>
          <w:sz w:val="24"/>
          <w:szCs w:val="24"/>
        </w:rPr>
        <w:t>2. Подготовка проекта схемы территориального планирования Чеченской Республики по решению Правительства Чеченской Республики может осуществляться в составе одного или нескольких документов территориального планирования Чеченской Республики. В состав проекта схемы территориального планирования Чеченской Республики входят материалы по обоснованию проекта схемы, территориального планирования Чеченской Республики, положения о территориальном планировании и соответствующие карты.</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4" w:name="sub_803"/>
      <w:bookmarkEnd w:id="73"/>
      <w:r w:rsidRPr="00CA50DB">
        <w:rPr>
          <w:rFonts w:ascii="Arial" w:hAnsi="Arial" w:cs="Arial"/>
          <w:sz w:val="24"/>
          <w:szCs w:val="24"/>
        </w:rPr>
        <w:t>3. Подготовка проекта схемы территориального планирования Чеченской Республики по решению Правительства Чеченской Республики осуществляется применительно ко всей территории Чеченской Республики или к ее частям.</w:t>
      </w:r>
    </w:p>
    <w:bookmarkEnd w:id="74"/>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75" w:name="sub_9"/>
      <w:r w:rsidRPr="00CA50DB">
        <w:rPr>
          <w:rFonts w:ascii="Arial" w:hAnsi="Arial" w:cs="Arial"/>
          <w:b/>
          <w:bCs/>
          <w:color w:val="000080"/>
          <w:sz w:val="24"/>
          <w:szCs w:val="24"/>
        </w:rPr>
        <w:t>Статья 9.</w:t>
      </w:r>
      <w:r w:rsidRPr="00CA50DB">
        <w:rPr>
          <w:rFonts w:ascii="Arial" w:hAnsi="Arial" w:cs="Arial"/>
          <w:sz w:val="24"/>
          <w:szCs w:val="24"/>
        </w:rPr>
        <w:t> Содержание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6" w:name="sub_901"/>
      <w:bookmarkEnd w:id="75"/>
      <w:r w:rsidRPr="00CA50DB">
        <w:rPr>
          <w:rFonts w:ascii="Arial" w:hAnsi="Arial" w:cs="Arial"/>
          <w:sz w:val="24"/>
          <w:szCs w:val="24"/>
        </w:rPr>
        <w:t xml:space="preserve">1. В положениях о территориальном планировании, содержащихся в схеме территориального планирования Чеченской Республики,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w:t>
      </w:r>
      <w:r w:rsidRPr="00CA50DB">
        <w:rPr>
          <w:rFonts w:ascii="Arial" w:hAnsi="Arial" w:cs="Arial"/>
          <w:sz w:val="24"/>
          <w:szCs w:val="24"/>
        </w:rPr>
        <w:lastRenderedPageBreak/>
        <w:t>территорий в случае, если установление таких зон требуется в связи с размещением данных объектов.</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7" w:name="sub_902"/>
      <w:bookmarkEnd w:id="76"/>
      <w:r w:rsidRPr="00CA50DB">
        <w:rPr>
          <w:rFonts w:ascii="Arial" w:hAnsi="Arial" w:cs="Arial"/>
          <w:sz w:val="24"/>
          <w:szCs w:val="24"/>
        </w:rPr>
        <w:t>2.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8" w:name="sub_921"/>
      <w:bookmarkEnd w:id="77"/>
      <w:r w:rsidRPr="00CA50DB">
        <w:rPr>
          <w:rFonts w:ascii="Arial" w:hAnsi="Arial" w:cs="Arial"/>
          <w:sz w:val="24"/>
          <w:szCs w:val="24"/>
        </w:rPr>
        <w:t>1) особо охраняемые природные территории регионального значения и расположенные в их границах земельные участки;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79" w:name="sub_922"/>
      <w:bookmarkEnd w:id="78"/>
      <w:r w:rsidRPr="00CA50DB">
        <w:rPr>
          <w:rFonts w:ascii="Arial" w:hAnsi="Arial" w:cs="Arial"/>
          <w:sz w:val="24"/>
          <w:szCs w:val="24"/>
        </w:rPr>
        <w:t>2) объекты культурного наследия регионального значения, территории и зоны охраны указанных объектов;</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0" w:name="sub_923"/>
      <w:bookmarkEnd w:id="79"/>
      <w:r w:rsidRPr="00CA50DB">
        <w:rPr>
          <w:rFonts w:ascii="Arial" w:hAnsi="Arial" w:cs="Arial"/>
          <w:sz w:val="24"/>
          <w:szCs w:val="24"/>
        </w:rPr>
        <w:t>3) объекты транспорта (аэропорты, железнодорожные вокзалы и автовокзалы, автомобильные дороги регионального или межмуниципального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1" w:name="sub_924"/>
      <w:bookmarkEnd w:id="80"/>
      <w:r w:rsidRPr="00CA50DB">
        <w:rPr>
          <w:rFonts w:ascii="Arial" w:hAnsi="Arial" w:cs="Arial"/>
          <w:sz w:val="24"/>
          <w:szCs w:val="24"/>
        </w:rPr>
        <w:t>4) объекты предупреждения чрезвычайных ситуаций межмуниципального и регионального характера, стихийных бедствий, эпидемий и ликвидация их последствий;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2" w:name="sub_925"/>
      <w:bookmarkEnd w:id="81"/>
      <w:r w:rsidRPr="00CA50DB">
        <w:rPr>
          <w:rFonts w:ascii="Arial" w:hAnsi="Arial" w:cs="Arial"/>
          <w:sz w:val="24"/>
          <w:szCs w:val="24"/>
        </w:rPr>
        <w:t>5) объекты образования, здравоохранения, физической культуры и спорта;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3" w:name="sub_926"/>
      <w:bookmarkEnd w:id="82"/>
      <w:r w:rsidRPr="00CA50DB">
        <w:rPr>
          <w:rFonts w:ascii="Arial" w:hAnsi="Arial" w:cs="Arial"/>
          <w:sz w:val="24"/>
          <w:szCs w:val="24"/>
        </w:rPr>
        <w:t>6) объекты государственного жилищного фонда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4" w:name="sub_927"/>
      <w:bookmarkEnd w:id="83"/>
      <w:r w:rsidRPr="00CA50DB">
        <w:rPr>
          <w:rFonts w:ascii="Arial" w:hAnsi="Arial" w:cs="Arial"/>
          <w:sz w:val="24"/>
          <w:szCs w:val="24"/>
        </w:rPr>
        <w:t>7) объекты инженерной инфраструктуры регионального значения, в том числе линейные;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5" w:name="sub_928"/>
      <w:bookmarkEnd w:id="84"/>
      <w:r w:rsidRPr="00CA50DB">
        <w:rPr>
          <w:rFonts w:ascii="Arial" w:hAnsi="Arial" w:cs="Arial"/>
          <w:sz w:val="24"/>
          <w:szCs w:val="24"/>
        </w:rPr>
        <w:t>8) иные объекты в соответствии с полномочиями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6" w:name="sub_903"/>
      <w:bookmarkEnd w:id="85"/>
      <w:r w:rsidRPr="00CA50DB">
        <w:rPr>
          <w:rFonts w:ascii="Arial" w:hAnsi="Arial" w:cs="Arial"/>
          <w:sz w:val="24"/>
          <w:szCs w:val="24"/>
        </w:rPr>
        <w:t>3. К схеме территориального планирования Чеченской Республики прилагаются материалы по обоснованию этих схем в текстовой форме и в виде карт.</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7" w:name="sub_904"/>
      <w:bookmarkEnd w:id="86"/>
      <w:r w:rsidRPr="00CA50DB">
        <w:rPr>
          <w:rFonts w:ascii="Arial" w:hAnsi="Arial" w:cs="Arial"/>
          <w:sz w:val="24"/>
          <w:szCs w:val="24"/>
        </w:rPr>
        <w:t>4. Материалы по обоснованию схем территориального планирования Чеченской Республики в текстовой форме содержат:</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8" w:name="sub_941"/>
      <w:bookmarkEnd w:id="87"/>
      <w:r w:rsidRPr="00CA50DB">
        <w:rPr>
          <w:rFonts w:ascii="Arial" w:hAnsi="Arial" w:cs="Arial"/>
          <w:sz w:val="24"/>
          <w:szCs w:val="24"/>
        </w:rPr>
        <w:t>1) сведения о программах социально-экономического развития Чеченской Республики, для реализации которых осуществляется создание объектов регионального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89" w:name="sub_942"/>
      <w:bookmarkEnd w:id="88"/>
      <w:r w:rsidRPr="00CA50DB">
        <w:rPr>
          <w:rFonts w:ascii="Arial" w:hAnsi="Arial" w:cs="Arial"/>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0" w:name="sub_943"/>
      <w:bookmarkEnd w:id="89"/>
      <w:r w:rsidRPr="00CA50DB">
        <w:rPr>
          <w:rFonts w:ascii="Arial" w:hAnsi="Arial" w:cs="Arial"/>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1" w:name="sub_905"/>
      <w:bookmarkEnd w:id="90"/>
      <w:r w:rsidRPr="00CA50DB">
        <w:rPr>
          <w:rFonts w:ascii="Arial" w:hAnsi="Arial" w:cs="Arial"/>
          <w:sz w:val="24"/>
          <w:szCs w:val="24"/>
        </w:rPr>
        <w:t>5. На картах, включаемых в состав материалов по обоснованию схемы территориального планирования Чеченской Республики отображаются: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2" w:name="sub_951"/>
      <w:bookmarkEnd w:id="91"/>
      <w:r w:rsidRPr="00CA50DB">
        <w:rPr>
          <w:rFonts w:ascii="Arial" w:hAnsi="Arial" w:cs="Arial"/>
          <w:sz w:val="24"/>
          <w:szCs w:val="24"/>
        </w:rPr>
        <w:t>1) границы муниципальных образований - городских округов, муниципальных районов, поселений, утвержденные в установленном порядке законом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3" w:name="sub_952"/>
      <w:bookmarkEnd w:id="92"/>
      <w:r w:rsidRPr="00CA50DB">
        <w:rPr>
          <w:rFonts w:ascii="Arial" w:hAnsi="Arial" w:cs="Arial"/>
          <w:sz w:val="24"/>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4" w:name="sub_9521"/>
      <w:bookmarkEnd w:id="93"/>
      <w:r w:rsidRPr="00CA50DB">
        <w:rPr>
          <w:rFonts w:ascii="Arial" w:hAnsi="Arial" w:cs="Arial"/>
          <w:sz w:val="24"/>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Чеченской Республики, документами территориального планирования муниципальных образований;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5" w:name="sub_9522"/>
      <w:bookmarkEnd w:id="94"/>
      <w:r w:rsidRPr="00CA50DB">
        <w:rPr>
          <w:rFonts w:ascii="Arial" w:hAnsi="Arial" w:cs="Arial"/>
          <w:sz w:val="24"/>
          <w:szCs w:val="24"/>
        </w:rPr>
        <w:t>б) особые экономические зоны;</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6" w:name="sub_9523"/>
      <w:bookmarkEnd w:id="95"/>
      <w:r w:rsidRPr="00CA50DB">
        <w:rPr>
          <w:rFonts w:ascii="Arial" w:hAnsi="Arial" w:cs="Arial"/>
          <w:sz w:val="24"/>
          <w:szCs w:val="24"/>
        </w:rPr>
        <w:t>в) особо охраняемые природные территории федерального, регионального, местного значений;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7" w:name="sub_9524"/>
      <w:bookmarkEnd w:id="96"/>
      <w:r w:rsidRPr="00CA50DB">
        <w:rPr>
          <w:rFonts w:ascii="Arial" w:hAnsi="Arial" w:cs="Arial"/>
          <w:sz w:val="24"/>
          <w:szCs w:val="24"/>
        </w:rPr>
        <w:t>г) территории объектов культурного наследия;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8" w:name="sub_9525"/>
      <w:bookmarkEnd w:id="97"/>
      <w:r w:rsidRPr="00CA50DB">
        <w:rPr>
          <w:rFonts w:ascii="Arial" w:hAnsi="Arial" w:cs="Arial"/>
          <w:sz w:val="24"/>
          <w:szCs w:val="24"/>
        </w:rPr>
        <w:t>д) зоны с особыми условиями использования территорий;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99" w:name="sub_9526"/>
      <w:bookmarkEnd w:id="98"/>
      <w:r w:rsidRPr="00CA50DB">
        <w:rPr>
          <w:rFonts w:ascii="Arial" w:hAnsi="Arial" w:cs="Arial"/>
          <w:sz w:val="24"/>
          <w:szCs w:val="24"/>
        </w:rPr>
        <w:t>е) территории, подверженные риску возникновения чрезвычайных ситуаций природного и техногенного характера;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00" w:name="sub_9527"/>
      <w:bookmarkEnd w:id="99"/>
      <w:r w:rsidRPr="00CA50DB">
        <w:rPr>
          <w:rFonts w:ascii="Arial" w:hAnsi="Arial" w:cs="Arial"/>
          <w:sz w:val="24"/>
          <w:szCs w:val="24"/>
        </w:rPr>
        <w:t>ж) иные объекты, иные территории и (или) зоны.</w:t>
      </w:r>
    </w:p>
    <w:bookmarkEnd w:id="100"/>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01" w:name="sub_10"/>
      <w:r w:rsidRPr="00CA50DB">
        <w:rPr>
          <w:rFonts w:ascii="Arial" w:hAnsi="Arial" w:cs="Arial"/>
          <w:b/>
          <w:bCs/>
          <w:color w:val="000080"/>
          <w:sz w:val="24"/>
          <w:szCs w:val="24"/>
        </w:rPr>
        <w:t xml:space="preserve">Статья 10. </w:t>
      </w:r>
      <w:hyperlink r:id="rId15"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02" w:name="sub_11"/>
      <w:bookmarkEnd w:id="101"/>
      <w:r w:rsidRPr="00CA50DB">
        <w:rPr>
          <w:rFonts w:ascii="Arial" w:hAnsi="Arial" w:cs="Arial"/>
          <w:b/>
          <w:bCs/>
          <w:color w:val="000080"/>
          <w:sz w:val="24"/>
          <w:szCs w:val="24"/>
        </w:rPr>
        <w:t>Статья 11</w:t>
      </w:r>
      <w:r w:rsidRPr="00CA50DB">
        <w:rPr>
          <w:rFonts w:ascii="Arial" w:hAnsi="Arial" w:cs="Arial"/>
          <w:sz w:val="24"/>
          <w:szCs w:val="24"/>
        </w:rPr>
        <w:t>.</w:t>
      </w:r>
      <w:hyperlink r:id="rId16"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03" w:name="sub_12"/>
      <w:bookmarkEnd w:id="102"/>
      <w:r w:rsidRPr="00CA50DB">
        <w:rPr>
          <w:rFonts w:ascii="Arial" w:hAnsi="Arial" w:cs="Arial"/>
          <w:b/>
          <w:bCs/>
          <w:color w:val="000080"/>
          <w:sz w:val="24"/>
          <w:szCs w:val="24"/>
        </w:rPr>
        <w:t>Статья 12</w:t>
      </w:r>
      <w:r w:rsidRPr="00CA50DB">
        <w:rPr>
          <w:rFonts w:ascii="Arial" w:hAnsi="Arial" w:cs="Arial"/>
          <w:sz w:val="24"/>
          <w:szCs w:val="24"/>
        </w:rPr>
        <w:t xml:space="preserve">. </w:t>
      </w:r>
      <w:hyperlink r:id="rId17"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04" w:name="sub_13"/>
      <w:bookmarkEnd w:id="103"/>
      <w:r w:rsidRPr="00CA50DB">
        <w:rPr>
          <w:rFonts w:ascii="Arial" w:hAnsi="Arial" w:cs="Arial"/>
          <w:b/>
          <w:bCs/>
          <w:color w:val="000080"/>
          <w:sz w:val="24"/>
          <w:szCs w:val="24"/>
        </w:rPr>
        <w:t xml:space="preserve">Статья 13. </w:t>
      </w:r>
      <w:hyperlink r:id="rId18"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05" w:name="sub_14"/>
      <w:bookmarkEnd w:id="104"/>
      <w:r w:rsidRPr="00CA50DB">
        <w:rPr>
          <w:rFonts w:ascii="Arial" w:hAnsi="Arial" w:cs="Arial"/>
          <w:b/>
          <w:bCs/>
          <w:color w:val="000080"/>
          <w:sz w:val="24"/>
          <w:szCs w:val="24"/>
        </w:rPr>
        <w:t>Статья 14</w:t>
      </w:r>
      <w:r w:rsidRPr="00CA50DB">
        <w:rPr>
          <w:rFonts w:ascii="Arial" w:hAnsi="Arial" w:cs="Arial"/>
          <w:sz w:val="24"/>
          <w:szCs w:val="24"/>
        </w:rPr>
        <w:t>. Подготовка и утверждение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06" w:name="sub_141"/>
      <w:bookmarkEnd w:id="105"/>
      <w:r w:rsidRPr="00CA50DB">
        <w:rPr>
          <w:rFonts w:ascii="Arial" w:hAnsi="Arial" w:cs="Arial"/>
          <w:sz w:val="24"/>
          <w:szCs w:val="24"/>
        </w:rPr>
        <w:t>1. Решение о подготовке проекта схемы территориального планирования Чеченской Республики принимается Правительством Чеченской Республики.</w:t>
      </w:r>
    </w:p>
    <w:bookmarkEnd w:id="106"/>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Государственным заказчиком по подготовке проекта схемы территориального планирования Чеченской Республики является уполномоченный орган исполнительной власти Чеченской Республики в сфере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07" w:name="sub_142"/>
      <w:r w:rsidRPr="00CA50DB">
        <w:rPr>
          <w:rFonts w:ascii="Arial" w:hAnsi="Arial" w:cs="Arial"/>
          <w:sz w:val="24"/>
          <w:szCs w:val="24"/>
        </w:rPr>
        <w:t>2. Государственный заказчик в установленном порядке осуществляет размещение государственного заказа Чеченской Республики на подготовку проекта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08" w:name="sub_143"/>
      <w:bookmarkEnd w:id="107"/>
      <w:r w:rsidRPr="00CA50DB">
        <w:rPr>
          <w:rFonts w:ascii="Arial" w:hAnsi="Arial" w:cs="Arial"/>
          <w:sz w:val="24"/>
          <w:szCs w:val="24"/>
        </w:rPr>
        <w:t xml:space="preserve">3. Проект схемы территориального планирования Чеченской Республики подлежит обязательному согласованию в порядке, установленном </w:t>
      </w:r>
      <w:hyperlink r:id="rId19"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путем обеспечения доступа к проекту схемы территориального планирования Чеченской Республики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09" w:name="sub_144"/>
      <w:bookmarkEnd w:id="108"/>
      <w:r w:rsidRPr="00CA50DB">
        <w:rPr>
          <w:rFonts w:ascii="Arial" w:hAnsi="Arial" w:cs="Arial"/>
          <w:sz w:val="24"/>
          <w:szCs w:val="24"/>
        </w:rPr>
        <w:t xml:space="preserve">4. Схема территориального планирования Чеченской Республики, в том числе внесение изменений в такую схему, утверждается Правительством Чеченской Республики в порядке, установленном </w:t>
      </w:r>
      <w:hyperlink r:id="rId20"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10" w:name="sub_145"/>
      <w:bookmarkEnd w:id="109"/>
      <w:r w:rsidRPr="00CA50DB">
        <w:rPr>
          <w:rFonts w:ascii="Arial" w:hAnsi="Arial" w:cs="Arial"/>
          <w:sz w:val="24"/>
          <w:szCs w:val="24"/>
        </w:rPr>
        <w:t>5. Схема территориального планирования Чеченской Республики, предусматривающая размещение линейных объектов регионального значения, утверждается на срок не менее чем двадцать лет. В иных случаях указанная схема территориального планирования утверждается на срок не менее чем десять лет.</w:t>
      </w:r>
    </w:p>
    <w:bookmarkEnd w:id="110"/>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11" w:name="sub_15"/>
      <w:r w:rsidRPr="00CA50DB">
        <w:rPr>
          <w:rFonts w:ascii="Arial" w:hAnsi="Arial" w:cs="Arial"/>
          <w:b/>
          <w:bCs/>
          <w:color w:val="000080"/>
          <w:sz w:val="24"/>
          <w:szCs w:val="24"/>
        </w:rPr>
        <w:t>Статья 15</w:t>
      </w:r>
      <w:r w:rsidRPr="00CA50DB">
        <w:rPr>
          <w:rFonts w:ascii="Arial" w:hAnsi="Arial" w:cs="Arial"/>
          <w:sz w:val="24"/>
          <w:szCs w:val="24"/>
        </w:rPr>
        <w:t>. Порядок внесения изменений в схему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12" w:name="sub_151"/>
      <w:bookmarkEnd w:id="111"/>
      <w:r w:rsidRPr="00CA50DB">
        <w:rPr>
          <w:rFonts w:ascii="Arial" w:hAnsi="Arial" w:cs="Arial"/>
          <w:sz w:val="24"/>
          <w:szCs w:val="24"/>
        </w:rPr>
        <w:t xml:space="preserve">1. Внесение изменений в схему территориального планирования Чеченской Республики осуществляется по предложениям органов государственной власти Российской Федерации, органов государственной власти Чеченской Республики, органов местного самоуправления, заинтересованных физических или юридических лиц в порядке, установленном </w:t>
      </w:r>
      <w:hyperlink r:id="rId21"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13" w:name="sub_152"/>
      <w:bookmarkEnd w:id="112"/>
      <w:r w:rsidRPr="00CA50DB">
        <w:rPr>
          <w:rFonts w:ascii="Arial" w:hAnsi="Arial" w:cs="Arial"/>
          <w:sz w:val="24"/>
          <w:szCs w:val="24"/>
        </w:rPr>
        <w:t>2. Предложения по внесению изменений в схему территориального планирования Чеченской Республики направляются в уполномоченный орган исполнительной власти Чеченской Республики в сфере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14" w:name="sub_153"/>
      <w:bookmarkEnd w:id="113"/>
      <w:r w:rsidRPr="00CA50DB">
        <w:rPr>
          <w:rFonts w:ascii="Arial" w:hAnsi="Arial" w:cs="Arial"/>
          <w:sz w:val="24"/>
          <w:szCs w:val="24"/>
        </w:rPr>
        <w:t xml:space="preserve">3. Уполномоченный орган исполнительной власти Чеченской Республики в сфере градостроительной деятельности в течение 30 дней со дня получения предложений о внесении изменений в схему территориального планирования Чеченской Республики дает заключение о целесообразности подготовки проекта изменений в схему территориального планирования Чеченской Республики и направляет его в Правительство Чеченской Республики для принятия решения о подготовке проекта </w:t>
      </w:r>
      <w:r w:rsidRPr="00CA50DB">
        <w:rPr>
          <w:rFonts w:ascii="Arial" w:hAnsi="Arial" w:cs="Arial"/>
          <w:sz w:val="24"/>
          <w:szCs w:val="24"/>
        </w:rPr>
        <w:lastRenderedPageBreak/>
        <w:t>изменений в схему территориального планирования Чеченской Республики или мотивированного отказа.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15" w:name="sub_154"/>
      <w:bookmarkEnd w:id="114"/>
      <w:r w:rsidRPr="00CA50DB">
        <w:rPr>
          <w:rFonts w:ascii="Arial" w:hAnsi="Arial" w:cs="Arial"/>
          <w:sz w:val="24"/>
          <w:szCs w:val="24"/>
        </w:rPr>
        <w:t xml:space="preserve">4. Внесение изменений в схему территориального планирования Чеченской Республики осуществляется в порядке, установленном </w:t>
      </w:r>
      <w:hyperlink r:id="rId22"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с учетом </w:t>
      </w:r>
      <w:hyperlink w:anchor="sub_14" w:history="1">
        <w:r w:rsidRPr="00CA50DB">
          <w:rPr>
            <w:rFonts w:ascii="Arial" w:hAnsi="Arial" w:cs="Arial"/>
            <w:color w:val="008000"/>
            <w:sz w:val="24"/>
            <w:szCs w:val="24"/>
          </w:rPr>
          <w:t>статьи 14</w:t>
        </w:r>
      </w:hyperlink>
      <w:r w:rsidRPr="00CA50DB">
        <w:rPr>
          <w:rFonts w:ascii="Arial" w:hAnsi="Arial" w:cs="Arial"/>
          <w:sz w:val="24"/>
          <w:szCs w:val="24"/>
        </w:rPr>
        <w:t xml:space="preserve"> настоящего Закона.</w:t>
      </w:r>
    </w:p>
    <w:bookmarkEnd w:id="115"/>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16" w:name="sub_16"/>
      <w:r w:rsidRPr="00CA50DB">
        <w:rPr>
          <w:rFonts w:ascii="Arial" w:hAnsi="Arial" w:cs="Arial"/>
          <w:b/>
          <w:bCs/>
          <w:color w:val="000080"/>
          <w:sz w:val="24"/>
          <w:szCs w:val="24"/>
        </w:rPr>
        <w:t>Статья 16.</w:t>
      </w:r>
      <w:r w:rsidRPr="00CA50DB">
        <w:rPr>
          <w:rFonts w:ascii="Arial" w:hAnsi="Arial" w:cs="Arial"/>
          <w:sz w:val="24"/>
          <w:szCs w:val="24"/>
        </w:rPr>
        <w:t> Реализация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17" w:name="sub_161"/>
      <w:bookmarkEnd w:id="116"/>
      <w:r w:rsidRPr="00CA50DB">
        <w:rPr>
          <w:rFonts w:ascii="Arial" w:hAnsi="Arial" w:cs="Arial"/>
          <w:sz w:val="24"/>
          <w:szCs w:val="24"/>
        </w:rPr>
        <w:t>1. Уполномоченный орган исполнительной власти в сфере градостроительной деятельности в течение трех месяцев со дня утверждения схемы территориального планирования Чеченской Республики осуществляет подготовку мероприятий по ее реализации.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18" w:name="sub_162"/>
      <w:bookmarkEnd w:id="117"/>
      <w:r w:rsidRPr="00CA50DB">
        <w:rPr>
          <w:rFonts w:ascii="Arial" w:hAnsi="Arial" w:cs="Arial"/>
          <w:sz w:val="24"/>
          <w:szCs w:val="24"/>
        </w:rPr>
        <w:t>2. Мероприятия по реализации схемы территориального планирования Чеченской Республики утверждаются Правительством Чеченской Республики в месячный срок со дня его подготовки, но не позднее чем через три месяца со дня утверждения схемы территориального планирования Чеченской Республики.</w:t>
      </w:r>
    </w:p>
    <w:bookmarkEnd w:id="118"/>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19" w:name="sub_17"/>
      <w:r w:rsidRPr="00CA50DB">
        <w:rPr>
          <w:rFonts w:ascii="Arial" w:hAnsi="Arial" w:cs="Arial"/>
          <w:b/>
          <w:bCs/>
          <w:color w:val="000080"/>
          <w:sz w:val="24"/>
          <w:szCs w:val="24"/>
        </w:rPr>
        <w:t>Статья 17.</w:t>
      </w:r>
      <w:r w:rsidRPr="00CA50DB">
        <w:rPr>
          <w:rFonts w:ascii="Arial" w:hAnsi="Arial" w:cs="Arial"/>
          <w:sz w:val="24"/>
          <w:szCs w:val="24"/>
        </w:rPr>
        <w:t> Порядок подготовки документов территориального планирования муниципальных образований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20" w:name="sub_171"/>
      <w:bookmarkEnd w:id="119"/>
      <w:r w:rsidRPr="00CA50DB">
        <w:rPr>
          <w:rFonts w:ascii="Arial" w:hAnsi="Arial" w:cs="Arial"/>
          <w:sz w:val="24"/>
          <w:szCs w:val="24"/>
        </w:rPr>
        <w:t xml:space="preserve">1. Подготовка проекта схемы территориального планирования муниципального района, проектов генеральных планов поселений и городских округов осуществляется в соответствии с </w:t>
      </w:r>
      <w:hyperlink r:id="rId23"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и с учетом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21" w:name="sub_172"/>
      <w:bookmarkEnd w:id="120"/>
      <w:r w:rsidRPr="00CA50DB">
        <w:rPr>
          <w:rFonts w:ascii="Arial" w:hAnsi="Arial" w:cs="Arial"/>
          <w:sz w:val="24"/>
          <w:szCs w:val="24"/>
        </w:rPr>
        <w:t xml:space="preserve">2. Внесение изменений в документы территориального планирования муниципальных образований может осуществляться по предложениям органов государственной власти Российской Федерации, органов государственной власти Чеченской Республики, органов местного самоуправления, заинтересованных физических и юридических лиц в порядке, установленном </w:t>
      </w:r>
      <w:hyperlink r:id="rId24"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с учетом требований настоящей статьи.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22" w:name="sub_173"/>
      <w:bookmarkEnd w:id="121"/>
      <w:r w:rsidRPr="00CA50DB">
        <w:rPr>
          <w:rFonts w:ascii="Arial" w:hAnsi="Arial" w:cs="Arial"/>
          <w:sz w:val="24"/>
          <w:szCs w:val="24"/>
        </w:rPr>
        <w:t>3. Глава местной администрации муниципального образования в течение трех месяцев со дня утверждения схемы территориального планирования муниципального района, генерального плана поселения, городского округа организует подготовку плана реализации указанной схемы, плана. План реализации схемы территориального планирования муниципального района, генерального плана поселения, городского округа утверждается главой местной администрации муниципального образования в течении трех месяцев со дня утверждения схемы территориального планирования муниципального района, генерального плана населения, городского округа.</w:t>
      </w:r>
    </w:p>
    <w:bookmarkEnd w:id="122"/>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23" w:name="sub_18"/>
      <w:r w:rsidRPr="00CA50DB">
        <w:rPr>
          <w:rFonts w:ascii="Arial" w:hAnsi="Arial" w:cs="Arial"/>
          <w:b/>
          <w:bCs/>
          <w:color w:val="000080"/>
          <w:sz w:val="24"/>
          <w:szCs w:val="24"/>
        </w:rPr>
        <w:t>Статья 18.</w:t>
      </w:r>
      <w:r w:rsidRPr="00CA50DB">
        <w:rPr>
          <w:rFonts w:ascii="Arial" w:hAnsi="Arial" w:cs="Arial"/>
          <w:sz w:val="24"/>
          <w:szCs w:val="24"/>
        </w:rPr>
        <w:t> Публичные слушания по проектам генеральных планов поселений, городских округов</w:t>
      </w:r>
    </w:p>
    <w:bookmarkEnd w:id="123"/>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В целях обеспечения всем заинтересованным лицам равных возможностей для участия в публичных слушаниях по проектам генеральных планов поселений, городских округов территория населенного пункта, в котором проводятся слушания, может быть разделена на части. Численность лиц, проживающих на такой части территории, не должна превышать 100 тысяч человек.</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124" w:name="sub_400"/>
      <w:r w:rsidRPr="00CA50DB">
        <w:rPr>
          <w:rFonts w:ascii="Arial" w:hAnsi="Arial" w:cs="Arial"/>
          <w:b/>
          <w:bCs/>
          <w:color w:val="000080"/>
          <w:sz w:val="24"/>
          <w:szCs w:val="24"/>
        </w:rPr>
        <w:t>Глава 4. Республиканские нормативы градостроительного проектирования</w:t>
      </w:r>
    </w:p>
    <w:bookmarkEnd w:id="124"/>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25" w:name="sub_19"/>
      <w:r w:rsidRPr="00CA50DB">
        <w:rPr>
          <w:rFonts w:ascii="Arial" w:hAnsi="Arial" w:cs="Arial"/>
          <w:b/>
          <w:bCs/>
          <w:color w:val="000080"/>
          <w:sz w:val="24"/>
          <w:szCs w:val="24"/>
        </w:rPr>
        <w:lastRenderedPageBreak/>
        <w:t>Статья 19</w:t>
      </w:r>
      <w:r w:rsidRPr="00CA50DB">
        <w:rPr>
          <w:rFonts w:ascii="Arial" w:hAnsi="Arial" w:cs="Arial"/>
          <w:sz w:val="24"/>
          <w:szCs w:val="24"/>
        </w:rPr>
        <w:t>. Назначение республиканских нормативов градостроительного проектирования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26" w:name="sub_191"/>
      <w:bookmarkEnd w:id="125"/>
      <w:r w:rsidRPr="00CA50DB">
        <w:rPr>
          <w:rFonts w:ascii="Arial" w:hAnsi="Arial" w:cs="Arial"/>
          <w:sz w:val="24"/>
          <w:szCs w:val="24"/>
        </w:rPr>
        <w:t>1. Республиканские нормативы градостроительного проектирования учитываются при подготовке схем территориального планирования муниципальных районов, генеральных планов поселений, городских округов и содержат минимальные расчетные показатели обеспечения благоприятных условий жизнедеятельности человека с учетом схемы территориального планирования Чеченской Республики. Показателями обеспечения благоприятных условий жизнедеятельности человека являются наличие в пределах поселений и городских округов объектов социального и коммунально-бытового назначения, доступность таких объектов для населения (включая инвалидов), наличие объектов инженерной инфраструктуры, степень благоустройства территории.</w:t>
      </w:r>
    </w:p>
    <w:bookmarkEnd w:id="126"/>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27" w:name="sub_20"/>
      <w:r w:rsidRPr="00CA50DB">
        <w:rPr>
          <w:rFonts w:ascii="Arial" w:hAnsi="Arial" w:cs="Arial"/>
          <w:b/>
          <w:bCs/>
          <w:color w:val="000080"/>
          <w:sz w:val="24"/>
          <w:szCs w:val="24"/>
        </w:rPr>
        <w:t>Статья 20</w:t>
      </w:r>
      <w:r w:rsidRPr="00CA50DB">
        <w:rPr>
          <w:rFonts w:ascii="Arial" w:hAnsi="Arial" w:cs="Arial"/>
          <w:sz w:val="24"/>
          <w:szCs w:val="24"/>
        </w:rPr>
        <w:t>. Виды республиканских нормативов градостроительного проектирования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28" w:name="sub_2001"/>
      <w:bookmarkEnd w:id="127"/>
      <w:r w:rsidRPr="00CA50DB">
        <w:rPr>
          <w:rFonts w:ascii="Arial" w:hAnsi="Arial" w:cs="Arial"/>
          <w:sz w:val="24"/>
          <w:szCs w:val="24"/>
        </w:rPr>
        <w:t>1. Республиканские нормативы градостроительного проектирования подразделяются на: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29" w:name="sub_2011"/>
      <w:bookmarkEnd w:id="128"/>
      <w:r w:rsidRPr="00CA50DB">
        <w:rPr>
          <w:rFonts w:ascii="Arial" w:hAnsi="Arial" w:cs="Arial"/>
          <w:sz w:val="24"/>
          <w:szCs w:val="24"/>
        </w:rPr>
        <w:t>1) нормативы градостроительного проектирования жилой зоны;</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0" w:name="sub_2012"/>
      <w:bookmarkEnd w:id="129"/>
      <w:r w:rsidRPr="00CA50DB">
        <w:rPr>
          <w:rFonts w:ascii="Arial" w:hAnsi="Arial" w:cs="Arial"/>
          <w:sz w:val="24"/>
          <w:szCs w:val="24"/>
        </w:rPr>
        <w:t>2) нормативы градостроительного проектирования общественно-деловой зоны;</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1" w:name="sub_2013"/>
      <w:bookmarkEnd w:id="130"/>
      <w:r w:rsidRPr="00CA50DB">
        <w:rPr>
          <w:rFonts w:ascii="Arial" w:hAnsi="Arial" w:cs="Arial"/>
          <w:sz w:val="24"/>
          <w:szCs w:val="24"/>
        </w:rPr>
        <w:t>3) нормативы градостроительного проектирования производственной зоны;</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2" w:name="sub_2014"/>
      <w:bookmarkEnd w:id="131"/>
      <w:r w:rsidRPr="00CA50DB">
        <w:rPr>
          <w:rFonts w:ascii="Arial" w:hAnsi="Arial" w:cs="Arial"/>
          <w:sz w:val="24"/>
          <w:szCs w:val="24"/>
        </w:rPr>
        <w:t>4) нормативы градостроительного проектирования зон инженерной и транспортной инфраструктур;</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3" w:name="sub_2015"/>
      <w:bookmarkEnd w:id="132"/>
      <w:r w:rsidRPr="00CA50DB">
        <w:rPr>
          <w:rFonts w:ascii="Arial" w:hAnsi="Arial" w:cs="Arial"/>
          <w:sz w:val="24"/>
          <w:szCs w:val="24"/>
        </w:rPr>
        <w:t>5) нормативы градостроительного проектирования зоны сельскохозяйственного использования;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4" w:name="sub_2016"/>
      <w:bookmarkEnd w:id="133"/>
      <w:r w:rsidRPr="00CA50DB">
        <w:rPr>
          <w:rFonts w:ascii="Arial" w:hAnsi="Arial" w:cs="Arial"/>
          <w:sz w:val="24"/>
          <w:szCs w:val="24"/>
        </w:rPr>
        <w:t>6) нормативы градостроительного проектирования зоны рекреационного назначения;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5" w:name="sub_2017"/>
      <w:bookmarkEnd w:id="134"/>
      <w:r w:rsidRPr="00CA50DB">
        <w:rPr>
          <w:rFonts w:ascii="Arial" w:hAnsi="Arial" w:cs="Arial"/>
          <w:sz w:val="24"/>
          <w:szCs w:val="24"/>
        </w:rPr>
        <w:t>7) нормативы градостроительного проектирования зон особо охраняемых территорий;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6" w:name="sub_2018"/>
      <w:bookmarkEnd w:id="135"/>
      <w:r w:rsidRPr="00CA50DB">
        <w:rPr>
          <w:rFonts w:ascii="Arial" w:hAnsi="Arial" w:cs="Arial"/>
          <w:sz w:val="24"/>
          <w:szCs w:val="24"/>
        </w:rPr>
        <w:t>8) нормативы градостроительного проектирования зоны специального назначения;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7" w:name="sub_2019"/>
      <w:bookmarkEnd w:id="136"/>
      <w:r w:rsidRPr="00CA50DB">
        <w:rPr>
          <w:rFonts w:ascii="Arial" w:hAnsi="Arial" w:cs="Arial"/>
          <w:sz w:val="24"/>
          <w:szCs w:val="24"/>
        </w:rPr>
        <w:t>9) иные нормативы градостроительного проектирования.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8" w:name="sub_2002"/>
      <w:bookmarkEnd w:id="137"/>
      <w:r w:rsidRPr="00CA50DB">
        <w:rPr>
          <w:rFonts w:ascii="Arial" w:hAnsi="Arial" w:cs="Arial"/>
          <w:sz w:val="24"/>
          <w:szCs w:val="24"/>
        </w:rPr>
        <w:t>2. Решение о подготовке и об утверждении республиканских нормативов принимается Правительством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39" w:name="sub_2003"/>
      <w:bookmarkEnd w:id="138"/>
      <w:r w:rsidRPr="00CA50DB">
        <w:rPr>
          <w:rFonts w:ascii="Arial" w:hAnsi="Arial" w:cs="Arial"/>
          <w:sz w:val="24"/>
          <w:szCs w:val="24"/>
        </w:rPr>
        <w:t>3. Республиканские нормативы обязательны для выполнения всеми субъектами градостроительной деятельности, ведущими свою деятельность на территории Чеченской Республики.</w:t>
      </w:r>
    </w:p>
    <w:bookmarkEnd w:id="139"/>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40" w:name="sub_21"/>
      <w:r w:rsidRPr="00CA50DB">
        <w:rPr>
          <w:rFonts w:ascii="Arial" w:hAnsi="Arial" w:cs="Arial"/>
          <w:b/>
          <w:bCs/>
          <w:color w:val="000080"/>
          <w:sz w:val="24"/>
          <w:szCs w:val="24"/>
        </w:rPr>
        <w:t>Статья 21.</w:t>
      </w:r>
      <w:r w:rsidRPr="00CA50DB">
        <w:rPr>
          <w:rFonts w:ascii="Arial" w:hAnsi="Arial" w:cs="Arial"/>
          <w:sz w:val="24"/>
          <w:szCs w:val="24"/>
        </w:rPr>
        <w:t> Состав республиканских нормативов градостроительного проектирования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1" w:name="sub_211"/>
      <w:bookmarkEnd w:id="140"/>
      <w:r w:rsidRPr="00CA50DB">
        <w:rPr>
          <w:rFonts w:ascii="Arial" w:hAnsi="Arial" w:cs="Arial"/>
          <w:sz w:val="24"/>
          <w:szCs w:val="24"/>
        </w:rPr>
        <w:t>1. Республиканские нормативы разрабатываются с учетом требования комплексной застройки территорий и включают в себя следующие минимальные расчетные показатели обеспечения благоприятных условий жизнедеятельности человека: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2" w:name="sub_21011"/>
      <w:bookmarkEnd w:id="141"/>
      <w:r w:rsidRPr="00CA50DB">
        <w:rPr>
          <w:rFonts w:ascii="Arial" w:hAnsi="Arial" w:cs="Arial"/>
          <w:sz w:val="24"/>
          <w:szCs w:val="24"/>
        </w:rPr>
        <w:t>1) общие расчетные показатели планировочной организации территорий муниципальных районов, городских округов и поселений;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3" w:name="sub_21012"/>
      <w:bookmarkEnd w:id="142"/>
      <w:r w:rsidRPr="00CA50DB">
        <w:rPr>
          <w:rFonts w:ascii="Arial" w:hAnsi="Arial" w:cs="Arial"/>
          <w:sz w:val="24"/>
          <w:szCs w:val="24"/>
        </w:rPr>
        <w:t>2) расчетные показатели в сфере жилищного обеспечения;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4" w:name="sub_21013"/>
      <w:bookmarkEnd w:id="143"/>
      <w:r w:rsidRPr="00CA50DB">
        <w:rPr>
          <w:rFonts w:ascii="Arial" w:hAnsi="Arial" w:cs="Arial"/>
          <w:sz w:val="24"/>
          <w:szCs w:val="24"/>
        </w:rPr>
        <w:t>3) расчетные показатели в сфере социального и коммунально-бытового обеспечения;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5" w:name="sub_2104"/>
      <w:bookmarkEnd w:id="144"/>
      <w:r w:rsidRPr="00CA50DB">
        <w:rPr>
          <w:rFonts w:ascii="Arial" w:hAnsi="Arial" w:cs="Arial"/>
          <w:sz w:val="24"/>
          <w:szCs w:val="24"/>
        </w:rPr>
        <w:t>4) расчетные показатели в сфере обеспечения объектами рекреационного назначения;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6" w:name="sub_2105"/>
      <w:bookmarkEnd w:id="145"/>
      <w:r w:rsidRPr="00CA50DB">
        <w:rPr>
          <w:rFonts w:ascii="Arial" w:hAnsi="Arial" w:cs="Arial"/>
          <w:sz w:val="24"/>
          <w:szCs w:val="24"/>
        </w:rPr>
        <w:t>5) расчетные показатели в сфере транспортного обслуживания;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7" w:name="sub_2106"/>
      <w:bookmarkEnd w:id="146"/>
      <w:r w:rsidRPr="00CA50DB">
        <w:rPr>
          <w:rFonts w:ascii="Arial" w:hAnsi="Arial" w:cs="Arial"/>
          <w:sz w:val="24"/>
          <w:szCs w:val="24"/>
        </w:rPr>
        <w:lastRenderedPageBreak/>
        <w:t>6) расчетные показатели в сфере обеспечения инженерным оборудованием;</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8" w:name="sub_2107"/>
      <w:bookmarkEnd w:id="147"/>
      <w:r w:rsidRPr="00CA50DB">
        <w:rPr>
          <w:rFonts w:ascii="Arial" w:hAnsi="Arial" w:cs="Arial"/>
          <w:sz w:val="24"/>
          <w:szCs w:val="24"/>
        </w:rPr>
        <w:t>7) расчетные показатели в сфере инженерной подготовки и защиты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49" w:name="sub_2108"/>
      <w:bookmarkEnd w:id="148"/>
      <w:r w:rsidRPr="00CA50DB">
        <w:rPr>
          <w:rFonts w:ascii="Arial" w:hAnsi="Arial" w:cs="Arial"/>
          <w:sz w:val="24"/>
          <w:szCs w:val="24"/>
        </w:rPr>
        <w:t>8) расчетные показатели в сфере охраны окружающей среды (атмосферы, водных объектов и почв).</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0" w:name="sub_212"/>
      <w:bookmarkEnd w:id="149"/>
      <w:r w:rsidRPr="00CA50DB">
        <w:rPr>
          <w:rFonts w:ascii="Arial" w:hAnsi="Arial" w:cs="Arial"/>
          <w:sz w:val="24"/>
          <w:szCs w:val="24"/>
        </w:rPr>
        <w:t>2. При подготовке республиканских нормативов градостроительного проектирования их состав может быть уточнен с учетом особенностей социально-экономических условий, включающих в себя фактически сложившиеся технико-экономические, санитарно-гигиенические показатели, наличие топливно-энергетических, водных и иных ресурсов, состояния окружающей природной среды.</w:t>
      </w:r>
    </w:p>
    <w:bookmarkEnd w:id="150"/>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При этом обязательно учитываются предельно допустимые нагрузки на окружающую природную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1" w:name="sub_213"/>
      <w:r w:rsidRPr="00CA50DB">
        <w:rPr>
          <w:rFonts w:ascii="Arial" w:hAnsi="Arial" w:cs="Arial"/>
          <w:sz w:val="24"/>
          <w:szCs w:val="24"/>
        </w:rPr>
        <w:t>3. При подготовке республиканских нормативов градостроительного проектирования для территории с преобладанием сложившейся жилой застройки должны предусматриваться: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2" w:name="sub_2131"/>
      <w:bookmarkEnd w:id="151"/>
      <w:r w:rsidRPr="00CA50DB">
        <w:rPr>
          <w:rFonts w:ascii="Arial" w:hAnsi="Arial" w:cs="Arial"/>
          <w:sz w:val="24"/>
          <w:szCs w:val="24"/>
        </w:rPr>
        <w:t>1) упорядочение планировочной структуры и сети улиц;</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3" w:name="sub_2132"/>
      <w:bookmarkEnd w:id="152"/>
      <w:r w:rsidRPr="00CA50DB">
        <w:rPr>
          <w:rFonts w:ascii="Arial" w:hAnsi="Arial" w:cs="Arial"/>
          <w:sz w:val="24"/>
          <w:szCs w:val="24"/>
        </w:rPr>
        <w:t>2) совершенствование системы общественного обслуживания;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4" w:name="sub_2133"/>
      <w:bookmarkEnd w:id="153"/>
      <w:r w:rsidRPr="00CA50DB">
        <w:rPr>
          <w:rFonts w:ascii="Arial" w:hAnsi="Arial" w:cs="Arial"/>
          <w:sz w:val="24"/>
          <w:szCs w:val="24"/>
        </w:rPr>
        <w:t>3) благоустройство и озеленение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5" w:name="sub_2134"/>
      <w:bookmarkEnd w:id="154"/>
      <w:r w:rsidRPr="00CA50DB">
        <w:rPr>
          <w:rFonts w:ascii="Arial" w:hAnsi="Arial" w:cs="Arial"/>
          <w:sz w:val="24"/>
          <w:szCs w:val="24"/>
        </w:rPr>
        <w:t>4) максимальное сохранение своеобразия архитектурного облика жилых и общественных зданий, их капитальный ремонт, реставрация;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6" w:name="sub_2135"/>
      <w:bookmarkEnd w:id="155"/>
      <w:r w:rsidRPr="00CA50DB">
        <w:rPr>
          <w:rFonts w:ascii="Arial" w:hAnsi="Arial" w:cs="Arial"/>
          <w:sz w:val="24"/>
          <w:szCs w:val="24"/>
        </w:rPr>
        <w:t>5) приспособление под современное использование памятников истории и культуры.</w:t>
      </w:r>
    </w:p>
    <w:bookmarkEnd w:id="156"/>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57" w:name="sub_22"/>
      <w:r w:rsidRPr="00CA50DB">
        <w:rPr>
          <w:rFonts w:ascii="Arial" w:hAnsi="Arial" w:cs="Arial"/>
          <w:b/>
          <w:bCs/>
          <w:color w:val="000080"/>
          <w:sz w:val="24"/>
          <w:szCs w:val="24"/>
        </w:rPr>
        <w:t>Статья 22</w:t>
      </w:r>
      <w:r w:rsidRPr="00CA50DB">
        <w:rPr>
          <w:rFonts w:ascii="Arial" w:hAnsi="Arial" w:cs="Arial"/>
          <w:sz w:val="24"/>
          <w:szCs w:val="24"/>
        </w:rPr>
        <w:t>. Порядок подготовки и утверждения республиканских нормативов градостроительного проектирования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8" w:name="sub_221"/>
      <w:bookmarkEnd w:id="157"/>
      <w:r w:rsidRPr="00CA50DB">
        <w:rPr>
          <w:rFonts w:ascii="Arial" w:hAnsi="Arial" w:cs="Arial"/>
          <w:sz w:val="24"/>
          <w:szCs w:val="24"/>
        </w:rPr>
        <w:t>1. Решение о подготовке республиканских нормативов градостроительного проектирования принимается Правительством Чеченской Республики одновременно с утверждением сводного перечня. Государственным заказчиком по подготовке республиканских нормативов градостроительного проектирования является уполномоченный орган исполнительной власти Чеченской Республики в сфере градостроительной деятельности.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59" w:name="sub_222"/>
      <w:bookmarkEnd w:id="158"/>
      <w:r w:rsidRPr="00CA50DB">
        <w:rPr>
          <w:rFonts w:ascii="Arial" w:hAnsi="Arial" w:cs="Arial"/>
          <w:sz w:val="24"/>
          <w:szCs w:val="24"/>
        </w:rPr>
        <w:t>2. Сроки подготовки республиканских нормативов градостроительного проектирования Чеченской Республики устанавливаются Правительством Чеченской Республики при утверждении сводного перечня.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0" w:name="sub_223"/>
      <w:bookmarkEnd w:id="159"/>
      <w:r w:rsidRPr="00CA50DB">
        <w:rPr>
          <w:rFonts w:ascii="Arial" w:hAnsi="Arial" w:cs="Arial"/>
          <w:sz w:val="24"/>
          <w:szCs w:val="24"/>
        </w:rPr>
        <w:t>3. Уполномоченный орган исполнительной власти в сфере градостроительной деятельности в установленном порядке осуществляет размещение государственного заказа Чеченской Республики на подготовку республиканских нормативов градостроительного проектирования.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1" w:name="sub_224"/>
      <w:bookmarkEnd w:id="160"/>
      <w:r w:rsidRPr="00CA50DB">
        <w:rPr>
          <w:rFonts w:ascii="Arial" w:hAnsi="Arial" w:cs="Arial"/>
          <w:sz w:val="24"/>
          <w:szCs w:val="24"/>
        </w:rPr>
        <w:t xml:space="preserve">4. Уполномоченный орган исполнительной власти в сфере градостроительной деятельности в установленном порядке в течение 60 дней со дня подготовки республиканских нормативов градостроительного проектирования осуществляет их проверку на соответствие требованиям </w:t>
      </w:r>
      <w:hyperlink r:id="rId25" w:history="1">
        <w:r w:rsidRPr="00CA50DB">
          <w:rPr>
            <w:rFonts w:ascii="Arial" w:hAnsi="Arial" w:cs="Arial"/>
            <w:color w:val="008000"/>
            <w:sz w:val="24"/>
            <w:szCs w:val="24"/>
          </w:rPr>
          <w:t>Градостроительного кодекса</w:t>
        </w:r>
      </w:hyperlink>
      <w:r w:rsidRPr="00CA50DB">
        <w:rPr>
          <w:rFonts w:ascii="Arial" w:hAnsi="Arial" w:cs="Arial"/>
          <w:sz w:val="24"/>
          <w:szCs w:val="24"/>
        </w:rPr>
        <w:t xml:space="preserve"> Российской Федерации, настоящего Закона и иных нормативных правовых актов и представляет в Правительство Чеченской Республики для размещения на </w:t>
      </w:r>
      <w:hyperlink r:id="rId26" w:history="1">
        <w:r w:rsidRPr="00CA50DB">
          <w:rPr>
            <w:rFonts w:ascii="Arial" w:hAnsi="Arial" w:cs="Arial"/>
            <w:color w:val="008000"/>
            <w:sz w:val="24"/>
            <w:szCs w:val="24"/>
          </w:rPr>
          <w:t>официальном сайте</w:t>
        </w:r>
      </w:hyperlink>
      <w:r w:rsidRPr="00CA50DB">
        <w:rPr>
          <w:rFonts w:ascii="Arial" w:hAnsi="Arial" w:cs="Arial"/>
          <w:sz w:val="24"/>
          <w:szCs w:val="24"/>
        </w:rPr>
        <w:t xml:space="preserve"> Правительства Чеченской Республики.</w:t>
      </w:r>
    </w:p>
    <w:bookmarkEnd w:id="161"/>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 xml:space="preserve">Правительство Чеченской Республики обеспечивает размещение проекта республиканских нормативов градостроительного проектирования на </w:t>
      </w:r>
      <w:hyperlink r:id="rId27" w:history="1">
        <w:r w:rsidRPr="00CA50DB">
          <w:rPr>
            <w:rFonts w:ascii="Arial" w:hAnsi="Arial" w:cs="Arial"/>
            <w:color w:val="008000"/>
            <w:sz w:val="24"/>
            <w:szCs w:val="24"/>
          </w:rPr>
          <w:t xml:space="preserve">официальном </w:t>
        </w:r>
        <w:r w:rsidRPr="00CA50DB">
          <w:rPr>
            <w:rFonts w:ascii="Arial" w:hAnsi="Arial" w:cs="Arial"/>
            <w:color w:val="008000"/>
            <w:sz w:val="24"/>
            <w:szCs w:val="24"/>
          </w:rPr>
          <w:lastRenderedPageBreak/>
          <w:t>сайте</w:t>
        </w:r>
      </w:hyperlink>
      <w:r w:rsidRPr="00CA50DB">
        <w:rPr>
          <w:rFonts w:ascii="Arial" w:hAnsi="Arial" w:cs="Arial"/>
          <w:sz w:val="24"/>
          <w:szCs w:val="24"/>
        </w:rPr>
        <w:t xml:space="preserve"> Правительства Чеченской Республики не менее чем за два месяца до их утверждения.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Республиканские нормативы градостроительного проектирования утверждаются Правительством Чеченской Республики с учетом предложений органов местного самоуправления.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162" w:name="sub_500"/>
      <w:r w:rsidRPr="00CA50DB">
        <w:rPr>
          <w:rFonts w:ascii="Arial" w:hAnsi="Arial" w:cs="Arial"/>
          <w:b/>
          <w:bCs/>
          <w:color w:val="000080"/>
          <w:sz w:val="24"/>
          <w:szCs w:val="24"/>
        </w:rPr>
        <w:t>Глава 5. Состав и порядок деятельности комиссии по подготовке проекта правил землепользования и застройки</w:t>
      </w:r>
    </w:p>
    <w:bookmarkEnd w:id="162"/>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63" w:name="sub_23"/>
      <w:r w:rsidRPr="00CA50DB">
        <w:rPr>
          <w:rFonts w:ascii="Arial" w:hAnsi="Arial" w:cs="Arial"/>
          <w:b/>
          <w:bCs/>
          <w:color w:val="000080"/>
          <w:sz w:val="24"/>
          <w:szCs w:val="24"/>
        </w:rPr>
        <w:t>Статья 23</w:t>
      </w:r>
      <w:r w:rsidRPr="00CA50DB">
        <w:rPr>
          <w:rFonts w:ascii="Arial" w:hAnsi="Arial" w:cs="Arial"/>
          <w:sz w:val="24"/>
          <w:szCs w:val="24"/>
        </w:rPr>
        <w:t>. Формирование комиссии по подготовке проекта правил землепользования и застройки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4" w:name="sub_231"/>
      <w:bookmarkEnd w:id="163"/>
      <w:r w:rsidRPr="00CA50DB">
        <w:rPr>
          <w:rFonts w:ascii="Arial" w:hAnsi="Arial" w:cs="Arial"/>
          <w:sz w:val="24"/>
          <w:szCs w:val="24"/>
        </w:rPr>
        <w:t>1. Решение о формировании комиссии по подготовке проекта правил землепользования и застройки (далее - комиссия) принимается главой местной администрации поселения или городского округа.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5" w:name="sub_232"/>
      <w:bookmarkEnd w:id="164"/>
      <w:r w:rsidRPr="00CA50DB">
        <w:rPr>
          <w:rFonts w:ascii="Arial" w:hAnsi="Arial" w:cs="Arial"/>
          <w:sz w:val="24"/>
          <w:szCs w:val="24"/>
        </w:rPr>
        <w:t>2. В состав комиссии входят представители: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6" w:name="sub_2321"/>
      <w:bookmarkEnd w:id="165"/>
      <w:r w:rsidRPr="00CA50DB">
        <w:rPr>
          <w:rFonts w:ascii="Arial" w:hAnsi="Arial" w:cs="Arial"/>
          <w:sz w:val="24"/>
          <w:szCs w:val="24"/>
        </w:rPr>
        <w:t>1) представительного органа муниципального образования;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7" w:name="sub_2322"/>
      <w:bookmarkEnd w:id="166"/>
      <w:r w:rsidRPr="00CA50DB">
        <w:rPr>
          <w:rFonts w:ascii="Arial" w:hAnsi="Arial" w:cs="Arial"/>
          <w:sz w:val="24"/>
          <w:szCs w:val="24"/>
        </w:rPr>
        <w:t>2) уполномоченных органов местного самоуправления в сферах архитектуры и градостроительства, землеустройства, имущественных отношений;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8" w:name="sub_2323"/>
      <w:bookmarkEnd w:id="167"/>
      <w:r w:rsidRPr="00CA50DB">
        <w:rPr>
          <w:rFonts w:ascii="Arial" w:hAnsi="Arial" w:cs="Arial"/>
          <w:sz w:val="24"/>
          <w:szCs w:val="24"/>
        </w:rPr>
        <w:t>3) уполномоченного органа по охране объектов культурного наследия (при наличии на соответствующей территории объектов культурного наследия).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69" w:name="sub_233"/>
      <w:bookmarkEnd w:id="168"/>
      <w:r w:rsidRPr="00CA50DB">
        <w:rPr>
          <w:rFonts w:ascii="Arial" w:hAnsi="Arial" w:cs="Arial"/>
          <w:sz w:val="24"/>
          <w:szCs w:val="24"/>
        </w:rPr>
        <w:t>3. В состав комиссии могут входить представители Парламента Чеченской Республики, органов исполнительной власти Чеченской Республики, органов государственного надзора, общественных объединений граждан, а также объединений и ассоциаций предпринимателей и коммерческих структур.</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70" w:name="sub_234"/>
      <w:bookmarkEnd w:id="169"/>
      <w:r w:rsidRPr="00CA50DB">
        <w:rPr>
          <w:rFonts w:ascii="Arial" w:hAnsi="Arial" w:cs="Arial"/>
          <w:sz w:val="24"/>
          <w:szCs w:val="24"/>
        </w:rPr>
        <w:t>4. Численность членов комиссии составляет не менее девяти человек и не более семнадцати человек.</w:t>
      </w:r>
    </w:p>
    <w:bookmarkEnd w:id="170"/>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71" w:name="sub_24"/>
      <w:r w:rsidRPr="00CA50DB">
        <w:rPr>
          <w:rFonts w:ascii="Arial" w:hAnsi="Arial" w:cs="Arial"/>
          <w:b/>
          <w:bCs/>
          <w:color w:val="000080"/>
          <w:sz w:val="24"/>
          <w:szCs w:val="24"/>
        </w:rPr>
        <w:t>Статья 24.</w:t>
      </w:r>
      <w:r w:rsidRPr="00CA50DB">
        <w:rPr>
          <w:rFonts w:ascii="Arial" w:hAnsi="Arial" w:cs="Arial"/>
          <w:sz w:val="24"/>
          <w:szCs w:val="24"/>
        </w:rPr>
        <w:t> Порядок деятельности комиссии по подготовке проекта правил землепользования и застройки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72" w:name="sub_241"/>
      <w:bookmarkEnd w:id="171"/>
      <w:r w:rsidRPr="00CA50DB">
        <w:rPr>
          <w:rFonts w:ascii="Arial" w:hAnsi="Arial" w:cs="Arial"/>
          <w:sz w:val="24"/>
          <w:szCs w:val="24"/>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главой местной администрации поселения или городского округа.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73" w:name="sub_242"/>
      <w:bookmarkEnd w:id="172"/>
      <w:r w:rsidRPr="00CA50DB">
        <w:rPr>
          <w:rFonts w:ascii="Arial" w:hAnsi="Arial" w:cs="Arial"/>
          <w:sz w:val="24"/>
          <w:szCs w:val="24"/>
        </w:rPr>
        <w:t>2. Руководство деятельностью комиссии осуществляется председателем комиссии, который назначается главой местной администрации поселения или городского округа.</w:t>
      </w:r>
    </w:p>
    <w:bookmarkEnd w:id="173"/>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Председателем комиссии назначается представитель уполномоченного органа местного самоуправления в сфере архитектуры и градостроительства.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74" w:name="sub_243"/>
      <w:r w:rsidRPr="00CA50DB">
        <w:rPr>
          <w:rFonts w:ascii="Arial" w:hAnsi="Arial" w:cs="Arial"/>
          <w:sz w:val="24"/>
          <w:szCs w:val="24"/>
        </w:rPr>
        <w:t>3. Заседания комиссии правомочны, если на них присутствует не менее двух третей от установленного числа членов комиссии.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75" w:name="sub_244"/>
      <w:bookmarkEnd w:id="174"/>
      <w:r w:rsidRPr="00CA50DB">
        <w:rPr>
          <w:rFonts w:ascii="Arial" w:hAnsi="Arial" w:cs="Arial"/>
          <w:sz w:val="24"/>
          <w:szCs w:val="24"/>
        </w:rPr>
        <w:t>4. Решения комиссии принимаются большинством голосов от установленного числа членов комиссии.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76" w:name="sub_245"/>
      <w:bookmarkEnd w:id="175"/>
      <w:r w:rsidRPr="00CA50DB">
        <w:rPr>
          <w:rFonts w:ascii="Arial" w:hAnsi="Arial" w:cs="Arial"/>
          <w:sz w:val="24"/>
          <w:szCs w:val="24"/>
        </w:rPr>
        <w:t>5. На заседании комиссии ведется протокол, в котором фиксируются вопросы, внесенные на рассмотрение комиссии, а также принятые по ним решения. Протокол подписывается председателем комиссии.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77" w:name="sub_246"/>
      <w:bookmarkEnd w:id="176"/>
      <w:r w:rsidRPr="00CA50DB">
        <w:rPr>
          <w:rFonts w:ascii="Arial" w:hAnsi="Arial" w:cs="Arial"/>
          <w:sz w:val="24"/>
          <w:szCs w:val="24"/>
        </w:rPr>
        <w:t>6. Организационное, правовое, документационное и иное обеспечение деятельности комиссии осуществляется уполномоченным органом местного самоуправления в сфере архитектуры и градостроительства.</w:t>
      </w:r>
    </w:p>
    <w:bookmarkEnd w:id="177"/>
    <w:p w:rsidR="00CA50DB" w:rsidRPr="00CA50DB" w:rsidRDefault="00CA50DB" w:rsidP="00CA50DB">
      <w:pPr>
        <w:autoSpaceDE w:val="0"/>
        <w:autoSpaceDN w:val="0"/>
        <w:adjustRightInd w:val="0"/>
        <w:spacing w:before="75" w:after="0" w:line="240" w:lineRule="auto"/>
        <w:ind w:left="170"/>
        <w:jc w:val="both"/>
        <w:rPr>
          <w:rFonts w:ascii="Arial" w:hAnsi="Arial" w:cs="Arial"/>
          <w:i/>
          <w:iCs/>
          <w:color w:val="000000"/>
          <w:sz w:val="16"/>
          <w:szCs w:val="16"/>
        </w:rPr>
      </w:pPr>
      <w:r w:rsidRPr="00CA50DB">
        <w:rPr>
          <w:rFonts w:ascii="Arial" w:hAnsi="Arial" w:cs="Arial"/>
          <w:i/>
          <w:iCs/>
          <w:color w:val="000000"/>
          <w:sz w:val="16"/>
          <w:szCs w:val="16"/>
        </w:rPr>
        <w:t>ГАРАНТ:</w:t>
      </w:r>
    </w:p>
    <w:p w:rsidR="00CA50DB" w:rsidRPr="00CA50DB" w:rsidRDefault="00CA50DB" w:rsidP="00CA50DB">
      <w:pPr>
        <w:autoSpaceDE w:val="0"/>
        <w:autoSpaceDN w:val="0"/>
        <w:adjustRightInd w:val="0"/>
        <w:spacing w:before="75" w:after="0" w:line="240" w:lineRule="auto"/>
        <w:ind w:left="170"/>
        <w:jc w:val="both"/>
        <w:rPr>
          <w:rFonts w:ascii="Arial" w:hAnsi="Arial" w:cs="Arial"/>
          <w:i/>
          <w:iCs/>
          <w:color w:val="800080"/>
          <w:sz w:val="24"/>
          <w:szCs w:val="24"/>
        </w:rPr>
      </w:pPr>
      <w:bookmarkStart w:id="178" w:name="sub_476544364"/>
      <w:r w:rsidRPr="00CA50DB">
        <w:rPr>
          <w:rFonts w:ascii="Arial" w:hAnsi="Arial" w:cs="Arial"/>
          <w:i/>
          <w:iCs/>
          <w:color w:val="800080"/>
          <w:sz w:val="24"/>
          <w:szCs w:val="24"/>
        </w:rPr>
        <w:lastRenderedPageBreak/>
        <w:t xml:space="preserve">См. также </w:t>
      </w:r>
      <w:hyperlink r:id="rId28" w:history="1">
        <w:r w:rsidRPr="00CA50DB">
          <w:rPr>
            <w:rFonts w:ascii="Arial" w:hAnsi="Arial" w:cs="Arial"/>
            <w:i/>
            <w:iCs/>
            <w:color w:val="008000"/>
            <w:sz w:val="24"/>
            <w:szCs w:val="24"/>
          </w:rPr>
          <w:t>Закон</w:t>
        </w:r>
      </w:hyperlink>
      <w:r w:rsidRPr="00CA50DB">
        <w:rPr>
          <w:rFonts w:ascii="Arial" w:hAnsi="Arial" w:cs="Arial"/>
          <w:i/>
          <w:iCs/>
          <w:color w:val="800080"/>
          <w:sz w:val="24"/>
          <w:szCs w:val="24"/>
        </w:rPr>
        <w:t xml:space="preserve"> Чеченской Республики от 5 февраля 2009 г. N 4-РЗ "О составе и порядке деятельности комиссии по подготовке проекта правил землепользования и застройки"</w:t>
      </w:r>
    </w:p>
    <w:bookmarkEnd w:id="178"/>
    <w:p w:rsidR="00CA50DB" w:rsidRPr="00CA50DB" w:rsidRDefault="00CA50DB" w:rsidP="00CA50DB">
      <w:pPr>
        <w:autoSpaceDE w:val="0"/>
        <w:autoSpaceDN w:val="0"/>
        <w:adjustRightInd w:val="0"/>
        <w:spacing w:before="75" w:after="0" w:line="240" w:lineRule="auto"/>
        <w:ind w:left="170"/>
        <w:jc w:val="both"/>
        <w:rPr>
          <w:rFonts w:ascii="Arial" w:hAnsi="Arial" w:cs="Arial"/>
          <w:i/>
          <w:iCs/>
          <w:color w:val="800080"/>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179" w:name="sub_600"/>
      <w:r w:rsidRPr="00CA50DB">
        <w:rPr>
          <w:rFonts w:ascii="Arial" w:hAnsi="Arial" w:cs="Arial"/>
          <w:b/>
          <w:bCs/>
          <w:color w:val="000080"/>
          <w:sz w:val="24"/>
          <w:szCs w:val="24"/>
        </w:rPr>
        <w:t>Глава 6. Планировки территории</w:t>
      </w:r>
    </w:p>
    <w:bookmarkEnd w:id="179"/>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80" w:name="sub_25"/>
      <w:r w:rsidRPr="00CA50DB">
        <w:rPr>
          <w:rFonts w:ascii="Arial" w:hAnsi="Arial" w:cs="Arial"/>
          <w:b/>
          <w:bCs/>
          <w:color w:val="000080"/>
          <w:sz w:val="24"/>
          <w:szCs w:val="24"/>
        </w:rPr>
        <w:t>Статья 25.</w:t>
      </w:r>
      <w:r w:rsidRPr="00CA50DB">
        <w:rPr>
          <w:rFonts w:ascii="Arial" w:hAnsi="Arial" w:cs="Arial"/>
          <w:sz w:val="24"/>
          <w:szCs w:val="24"/>
        </w:rPr>
        <w:t> Состав проекта планировки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1" w:name="sub_251"/>
      <w:bookmarkEnd w:id="180"/>
      <w:r w:rsidRPr="00CA50DB">
        <w:rPr>
          <w:rFonts w:ascii="Arial" w:hAnsi="Arial" w:cs="Arial"/>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2" w:name="sub_252"/>
      <w:bookmarkEnd w:id="181"/>
      <w:r w:rsidRPr="00CA50DB">
        <w:rPr>
          <w:rFonts w:ascii="Arial" w:hAnsi="Arial" w:cs="Arial"/>
          <w:sz w:val="24"/>
          <w:szCs w:val="24"/>
        </w:rPr>
        <w:t xml:space="preserve">2. Проект планировки территории, подготовка которого осуществляется на основании документов территориального планирования Чеченской Республики и документов территориального планирования муниципальных образований в соответствии с </w:t>
      </w:r>
      <w:hyperlink r:id="rId29"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состоит из основной части и материалов по ее обоснованию.</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3" w:name="sub_253"/>
      <w:bookmarkEnd w:id="182"/>
      <w:r w:rsidRPr="00CA50DB">
        <w:rPr>
          <w:rFonts w:ascii="Arial" w:hAnsi="Arial" w:cs="Arial"/>
          <w:sz w:val="24"/>
          <w:szCs w:val="24"/>
        </w:rPr>
        <w:t>3. При подготовке проекта планировки территории в отношении территорий, подлежащих застройке объектами республиканского или местного значения, в его состав могут включаться материалы с предложениями по корректировке схемы территориального планирования муниципальных районов, генеральных планов поселений, городских округов.</w:t>
      </w:r>
    </w:p>
    <w:bookmarkEnd w:id="183"/>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184" w:name="sub_26"/>
      <w:r w:rsidRPr="00CA50DB">
        <w:rPr>
          <w:rFonts w:ascii="Arial" w:hAnsi="Arial" w:cs="Arial"/>
          <w:b/>
          <w:bCs/>
          <w:color w:val="000080"/>
          <w:sz w:val="24"/>
          <w:szCs w:val="24"/>
        </w:rPr>
        <w:t>Статья 26.</w:t>
      </w:r>
      <w:r w:rsidRPr="00CA50DB">
        <w:rPr>
          <w:rFonts w:ascii="Arial" w:hAnsi="Arial" w:cs="Arial"/>
          <w:sz w:val="24"/>
          <w:szCs w:val="24"/>
        </w:rPr>
        <w:t> Содержание проекта планировки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5" w:name="sub_261"/>
      <w:bookmarkEnd w:id="184"/>
      <w:r w:rsidRPr="00CA50DB">
        <w:rPr>
          <w:rFonts w:ascii="Arial" w:hAnsi="Arial" w:cs="Arial"/>
          <w:sz w:val="24"/>
          <w:szCs w:val="24"/>
        </w:rPr>
        <w:t xml:space="preserve">1. Содержание проекта планировки территории, подготовка которого осуществляется на основании документов территориального планирования Чеченской Республики и документов территориального планирования муниципальных образований, определяется </w:t>
      </w:r>
      <w:hyperlink r:id="rId30"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и настоящим Законом.</w:t>
      </w:r>
    </w:p>
    <w:bookmarkEnd w:id="185"/>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Основная часть проекта планировки территории содержит:</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чертеж или чертежи планировки территории в масштабе 1:1000, по согласованию с заказчиком - в масштабе 1:2000, в исключительных случаях при соответствующем обосновании - в масштабе 1:5000, на которых отображаются: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1) красные линии и другие линии градостроительного регулирования;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2) линии, обозначающие дороги, улицы, проезды, линии связи, объекты инженерной и транспортной инфраструктур;</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3)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4) границы зон планируемого размещения объектов федерального значения, объектов регионального значения, объектов местного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5) границы зон планируемого размещения объектов социального, транспортного обслуживания и инженерно-технического обеспечения, необходимые для обеспечения деятельности планируемого к размещению объекта капитального строительства республиканского или местного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6" w:name="sub_262"/>
      <w:r w:rsidRPr="00CA50DB">
        <w:rPr>
          <w:rFonts w:ascii="Arial" w:hAnsi="Arial" w:cs="Arial"/>
          <w:sz w:val="24"/>
          <w:szCs w:val="24"/>
        </w:rPr>
        <w:t>2. Положения о размещении объектов капитального строительства республиканского или местного значения, о характеристиках планируемого развития территории, в том числе о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7" w:name="sub_263"/>
      <w:bookmarkEnd w:id="186"/>
      <w:r w:rsidRPr="00CA50DB">
        <w:rPr>
          <w:rFonts w:ascii="Arial" w:hAnsi="Arial" w:cs="Arial"/>
          <w:sz w:val="24"/>
          <w:szCs w:val="24"/>
        </w:rPr>
        <w:lastRenderedPageBreak/>
        <w:t>3.  состав материалов по обоснованию проекта планировки территории входят:</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8" w:name="sub_2631"/>
      <w:bookmarkEnd w:id="187"/>
      <w:r w:rsidRPr="00CA50DB">
        <w:rPr>
          <w:rFonts w:ascii="Arial" w:hAnsi="Arial" w:cs="Arial"/>
          <w:sz w:val="24"/>
          <w:szCs w:val="24"/>
        </w:rPr>
        <w:t>1) пояснительная записка;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89" w:name="sub_2632"/>
      <w:bookmarkEnd w:id="188"/>
      <w:r w:rsidRPr="00CA50DB">
        <w:rPr>
          <w:rFonts w:ascii="Arial" w:hAnsi="Arial" w:cs="Arial"/>
          <w:sz w:val="24"/>
          <w:szCs w:val="24"/>
        </w:rPr>
        <w:t>2) материалы в графической форме.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0" w:name="sub_264"/>
      <w:bookmarkEnd w:id="189"/>
      <w:r w:rsidRPr="00CA50DB">
        <w:rPr>
          <w:rFonts w:ascii="Arial" w:hAnsi="Arial" w:cs="Arial"/>
          <w:sz w:val="24"/>
          <w:szCs w:val="24"/>
        </w:rPr>
        <w:t>4. Пояснительная записка в составе материалов по обоснованию проекта планировки территории содержит описание и обоснование положений, касающихся: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1" w:name="sub_2641"/>
      <w:bookmarkEnd w:id="190"/>
      <w:r w:rsidRPr="00CA50DB">
        <w:rPr>
          <w:rFonts w:ascii="Arial" w:hAnsi="Arial" w:cs="Arial"/>
          <w:sz w:val="24"/>
          <w:szCs w:val="24"/>
        </w:rPr>
        <w:t>1) определения параметров планируемого строительства объекта капитального строительства республиканского или местного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2" w:name="sub_2642"/>
      <w:bookmarkEnd w:id="191"/>
      <w:r w:rsidRPr="00CA50DB">
        <w:rPr>
          <w:rFonts w:ascii="Arial" w:hAnsi="Arial" w:cs="Arial"/>
          <w:sz w:val="24"/>
          <w:szCs w:val="24"/>
        </w:rPr>
        <w:t>2)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обеспечения деятельности планируемого к строительству объекта капитального строительства республиканского или местного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3" w:name="sub_2643"/>
      <w:bookmarkEnd w:id="192"/>
      <w:r w:rsidRPr="00CA50DB">
        <w:rPr>
          <w:rFonts w:ascii="Arial" w:hAnsi="Arial" w:cs="Arial"/>
          <w:sz w:val="24"/>
          <w:szCs w:val="24"/>
        </w:rPr>
        <w:t>3)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4" w:name="sub_2644"/>
      <w:bookmarkEnd w:id="193"/>
      <w:r w:rsidRPr="00CA50DB">
        <w:rPr>
          <w:rFonts w:ascii="Arial" w:hAnsi="Arial" w:cs="Arial"/>
          <w:sz w:val="24"/>
          <w:szCs w:val="24"/>
        </w:rPr>
        <w:t>4)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5" w:name="sub_265"/>
      <w:bookmarkEnd w:id="194"/>
      <w:r w:rsidRPr="00CA50DB">
        <w:rPr>
          <w:rFonts w:ascii="Arial" w:hAnsi="Arial" w:cs="Arial"/>
          <w:sz w:val="24"/>
          <w:szCs w:val="24"/>
        </w:rPr>
        <w:t>5. Пояснительная записка также включает в себя: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6" w:name="sub_2651"/>
      <w:bookmarkEnd w:id="195"/>
      <w:r w:rsidRPr="00CA50DB">
        <w:rPr>
          <w:rFonts w:ascii="Arial" w:hAnsi="Arial" w:cs="Arial"/>
          <w:sz w:val="24"/>
          <w:szCs w:val="24"/>
        </w:rPr>
        <w:t>1) общие положения, содержащие краткое изложение принятых проектных решений;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7" w:name="sub_2652"/>
      <w:bookmarkEnd w:id="196"/>
      <w:r w:rsidRPr="00CA50DB">
        <w:rPr>
          <w:rFonts w:ascii="Arial" w:hAnsi="Arial" w:cs="Arial"/>
          <w:sz w:val="24"/>
          <w:szCs w:val="24"/>
        </w:rPr>
        <w:t>2) основные технико-экономические показатели;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8" w:name="sub_2653"/>
      <w:bookmarkEnd w:id="197"/>
      <w:r w:rsidRPr="00CA50DB">
        <w:rPr>
          <w:rFonts w:ascii="Arial" w:hAnsi="Arial" w:cs="Arial"/>
          <w:sz w:val="24"/>
          <w:szCs w:val="24"/>
        </w:rPr>
        <w:t>3) схематический чертеж проектного плана (основного чертежа).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199" w:name="sub_266"/>
      <w:bookmarkEnd w:id="198"/>
      <w:r w:rsidRPr="00CA50DB">
        <w:rPr>
          <w:rFonts w:ascii="Arial" w:hAnsi="Arial" w:cs="Arial"/>
          <w:sz w:val="24"/>
          <w:szCs w:val="24"/>
        </w:rPr>
        <w:t>6. Материалы по обоснованию проекта планировки территории в графической форме выполняются в масштабе 1:5000-1:2000-1:1000 и содержат:</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0" w:name="sub_2661"/>
      <w:bookmarkEnd w:id="199"/>
      <w:r w:rsidRPr="00CA50DB">
        <w:rPr>
          <w:rFonts w:ascii="Arial" w:hAnsi="Arial" w:cs="Arial"/>
          <w:sz w:val="24"/>
          <w:szCs w:val="24"/>
        </w:rPr>
        <w:t>1) схему расположения планируемого объекта капитального строительства республиканского или местного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1" w:name="sub_2662"/>
      <w:bookmarkEnd w:id="200"/>
      <w:r w:rsidRPr="00CA50DB">
        <w:rPr>
          <w:rFonts w:ascii="Arial" w:hAnsi="Arial" w:cs="Arial"/>
          <w:sz w:val="24"/>
          <w:szCs w:val="24"/>
        </w:rPr>
        <w:t>2) схему расположения систем социального, транспортного обслуживания и инженерно-технического обеспечения, необходимых для обеспечения деятельности планируемого объекта капитального строительства республиканского или местного значения;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2" w:name="sub_2663"/>
      <w:bookmarkEnd w:id="201"/>
      <w:r w:rsidRPr="00CA50DB">
        <w:rPr>
          <w:rFonts w:ascii="Arial" w:hAnsi="Arial" w:cs="Arial"/>
          <w:sz w:val="24"/>
          <w:szCs w:val="24"/>
        </w:rPr>
        <w:t>3) схему расположения элемента планировочной структуры;</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3" w:name="sub_2664"/>
      <w:bookmarkEnd w:id="202"/>
      <w:r w:rsidRPr="00CA50DB">
        <w:rPr>
          <w:rFonts w:ascii="Arial" w:hAnsi="Arial" w:cs="Arial"/>
          <w:sz w:val="24"/>
          <w:szCs w:val="24"/>
        </w:rPr>
        <w:t>4) схему использования территории в период подготовки проекта планировки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4" w:name="sub_2665"/>
      <w:bookmarkEnd w:id="203"/>
      <w:r w:rsidRPr="00CA50DB">
        <w:rPr>
          <w:rFonts w:ascii="Arial" w:hAnsi="Arial" w:cs="Arial"/>
          <w:sz w:val="24"/>
          <w:szCs w:val="24"/>
        </w:rPr>
        <w:t>5) схему организации улично-дорожной сети и схему движения транспорта на соответствующей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5" w:name="sub_2666"/>
      <w:bookmarkEnd w:id="204"/>
      <w:r w:rsidRPr="00CA50DB">
        <w:rPr>
          <w:rFonts w:ascii="Arial" w:hAnsi="Arial" w:cs="Arial"/>
          <w:sz w:val="24"/>
          <w:szCs w:val="24"/>
        </w:rPr>
        <w:t>6) схему границ территорий объектов культурного наследия;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6" w:name="sub_2667"/>
      <w:bookmarkEnd w:id="205"/>
      <w:r w:rsidRPr="00CA50DB">
        <w:rPr>
          <w:rFonts w:ascii="Arial" w:hAnsi="Arial" w:cs="Arial"/>
          <w:sz w:val="24"/>
          <w:szCs w:val="24"/>
        </w:rPr>
        <w:t>7) схему границ зон с особыми условиями использования территорий;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7" w:name="sub_2668"/>
      <w:bookmarkEnd w:id="206"/>
      <w:r w:rsidRPr="00CA50DB">
        <w:rPr>
          <w:rFonts w:ascii="Arial" w:hAnsi="Arial" w:cs="Arial"/>
          <w:sz w:val="24"/>
          <w:szCs w:val="24"/>
        </w:rPr>
        <w:t>8) схему вертикальной планировки и инженерной подготовки территории;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08" w:name="sub_2669"/>
      <w:bookmarkEnd w:id="207"/>
      <w:r w:rsidRPr="00CA50DB">
        <w:rPr>
          <w:rFonts w:ascii="Arial" w:hAnsi="Arial" w:cs="Arial"/>
          <w:sz w:val="24"/>
          <w:szCs w:val="24"/>
        </w:rPr>
        <w:t>9) иные материалы в графической форме для обоснования положений о планировке территории.</w:t>
      </w:r>
    </w:p>
    <w:bookmarkEnd w:id="208"/>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09" w:name="sub_27"/>
      <w:r w:rsidRPr="00CA50DB">
        <w:rPr>
          <w:rFonts w:ascii="Arial" w:hAnsi="Arial" w:cs="Arial"/>
          <w:b/>
          <w:bCs/>
          <w:color w:val="000080"/>
          <w:sz w:val="24"/>
          <w:szCs w:val="24"/>
        </w:rPr>
        <w:t>Статья 27</w:t>
      </w:r>
      <w:r w:rsidRPr="00CA50DB">
        <w:rPr>
          <w:rFonts w:ascii="Arial" w:hAnsi="Arial" w:cs="Arial"/>
          <w:sz w:val="24"/>
          <w:szCs w:val="24"/>
        </w:rPr>
        <w:t>. Порядок подготовки документации по планировке территории на основании решений Правительства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0" w:name="sub_271"/>
      <w:bookmarkEnd w:id="209"/>
      <w:r w:rsidRPr="00CA50DB">
        <w:rPr>
          <w:rFonts w:ascii="Arial" w:hAnsi="Arial" w:cs="Arial"/>
          <w:sz w:val="24"/>
          <w:szCs w:val="24"/>
        </w:rPr>
        <w:t>1. На основании решений Правительства Чеченской Республики подготовка документации по планировке территории, подлежащей застройке линейными объектами регионального значения, осуществляется в соответствии с мероприятиями по реализации схемы территориального планирования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1" w:name="sub_272"/>
      <w:bookmarkEnd w:id="210"/>
      <w:r w:rsidRPr="00CA50DB">
        <w:rPr>
          <w:rFonts w:ascii="Arial" w:hAnsi="Arial" w:cs="Arial"/>
          <w:sz w:val="24"/>
          <w:szCs w:val="24"/>
        </w:rPr>
        <w:t>2. При подготовке документации по планировке указанной территории одновременно осуществляются разработка проектов планировки территории, проектов межевания территории и разработка градостроительных планов земельных участков.</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2" w:name="sub_273"/>
      <w:bookmarkEnd w:id="211"/>
      <w:r w:rsidRPr="00CA50DB">
        <w:rPr>
          <w:rFonts w:ascii="Arial" w:hAnsi="Arial" w:cs="Arial"/>
          <w:sz w:val="24"/>
          <w:szCs w:val="24"/>
        </w:rPr>
        <w:lastRenderedPageBreak/>
        <w:t>3. Уполномоченный орган исполнительной власти Чеченской Республики в сфере градостроительной деятельности в течение десяти дней со дня принятия решения Правительством Чеченской Республики о подготовке документации по планировке указанной территории направляет уведомление о принятом решении главе поселения, главе городского округа, применительно к территориям которых принято такое решение.</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3" w:name="sub_274"/>
      <w:bookmarkEnd w:id="212"/>
      <w:r w:rsidRPr="00CA50DB">
        <w:rPr>
          <w:rFonts w:ascii="Arial" w:hAnsi="Arial" w:cs="Arial"/>
          <w:sz w:val="24"/>
          <w:szCs w:val="24"/>
        </w:rPr>
        <w:t xml:space="preserve">4. Подготовка документации по планировке территории осуществляется уполномоченным органом исполнительной власти Чеченской Республики в сфере градостроительной деятельности самостоятельно либо на основании государственного контракта, заключенного по итогам размещения заказа в соответствии с </w:t>
      </w:r>
      <w:hyperlink r:id="rId31" w:history="1">
        <w:r w:rsidRPr="00CA50DB">
          <w:rPr>
            <w:rFonts w:ascii="Arial" w:hAnsi="Arial" w:cs="Arial"/>
            <w:color w:val="008000"/>
            <w:sz w:val="24"/>
            <w:szCs w:val="24"/>
          </w:rPr>
          <w:t>законодательством</w:t>
        </w:r>
      </w:hyperlink>
      <w:r w:rsidRPr="00CA50DB">
        <w:rPr>
          <w:rFonts w:ascii="Arial" w:hAnsi="Arial" w:cs="Arial"/>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32" w:history="1">
        <w:r w:rsidRPr="00CA50DB">
          <w:rPr>
            <w:rFonts w:ascii="Arial" w:hAnsi="Arial" w:cs="Arial"/>
            <w:color w:val="008000"/>
            <w:sz w:val="24"/>
            <w:szCs w:val="24"/>
          </w:rPr>
          <w:t>части 8.1 статьи 45</w:t>
        </w:r>
      </w:hyperlink>
      <w:r w:rsidRPr="00CA50DB">
        <w:rPr>
          <w:rFonts w:ascii="Arial" w:hAnsi="Arial" w:cs="Arial"/>
          <w:sz w:val="24"/>
          <w:szCs w:val="24"/>
        </w:rPr>
        <w:t xml:space="preserve"> Градостроительного кодекса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4" w:name="sub_275"/>
      <w:bookmarkEnd w:id="213"/>
      <w:r w:rsidRPr="00CA50DB">
        <w:rPr>
          <w:rFonts w:ascii="Arial" w:hAnsi="Arial" w:cs="Arial"/>
          <w:sz w:val="24"/>
          <w:szCs w:val="24"/>
        </w:rPr>
        <w:t xml:space="preserve">5. Уполномоченный орган исполнительной власти Чеченской Республики в сфере градостроительной деятельности в течение тридцати дней со дня подготовки документации по планировке указанной территории осуществляет ее проверку на соответствие требованиям </w:t>
      </w:r>
      <w:hyperlink r:id="rId33" w:history="1">
        <w:r w:rsidRPr="00CA50DB">
          <w:rPr>
            <w:rFonts w:ascii="Arial" w:hAnsi="Arial" w:cs="Arial"/>
            <w:color w:val="008000"/>
            <w:sz w:val="24"/>
            <w:szCs w:val="24"/>
          </w:rPr>
          <w:t>Градостроительного кодекса</w:t>
        </w:r>
      </w:hyperlink>
      <w:r w:rsidRPr="00CA50DB">
        <w:rPr>
          <w:rFonts w:ascii="Arial" w:hAnsi="Arial" w:cs="Arial"/>
          <w:sz w:val="24"/>
          <w:szCs w:val="24"/>
        </w:rPr>
        <w:t xml:space="preserve"> Российской Федерации, настоящего Закона, схеме территориального планирования Чеченской Республики, градостроительным регламентам, правилам землепользования и застройки соответствующей территории и иным нормативным документам. По результатам проверки указанный орган в течение семи дней принимает решение о направлении такой документации в Правительство Чеченской Республики на утверждение или об отклонении такой документации и о направлении ее на доработку.</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5" w:name="sub_2751"/>
      <w:bookmarkEnd w:id="214"/>
      <w:r w:rsidRPr="00CA50DB">
        <w:rPr>
          <w:rFonts w:ascii="Arial" w:hAnsi="Arial" w:cs="Arial"/>
          <w:sz w:val="24"/>
          <w:szCs w:val="24"/>
        </w:rPr>
        <w:t>5.1. Документация по планировке территории, подготовленная на основании решения Правительства Чеченской Республики,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в порядке, установленном Правительством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6" w:name="sub_276"/>
      <w:bookmarkEnd w:id="215"/>
      <w:r w:rsidRPr="00CA50DB">
        <w:rPr>
          <w:rFonts w:ascii="Arial" w:hAnsi="Arial" w:cs="Arial"/>
          <w:sz w:val="24"/>
          <w:szCs w:val="24"/>
        </w:rPr>
        <w:t xml:space="preserve">6. Правительство Чеченской Республики в течение четырнадцати дней со дня поступления документации по планировке территории, представленной уполномоченным органом Чеченской Республики в сфере градостроительной деятельности, принимает решение об утверждении или отклонении представленной документации и о направлении ее на доработку, в случае несоответствия </w:t>
      </w:r>
      <w:hyperlink r:id="rId34" w:history="1">
        <w:r w:rsidRPr="00CA50DB">
          <w:rPr>
            <w:rFonts w:ascii="Arial" w:hAnsi="Arial" w:cs="Arial"/>
            <w:color w:val="008000"/>
            <w:sz w:val="24"/>
            <w:szCs w:val="24"/>
          </w:rPr>
          <w:t>Градостроительному кодексу</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17" w:name="sub_277"/>
      <w:bookmarkEnd w:id="216"/>
      <w:r w:rsidRPr="00CA50DB">
        <w:rPr>
          <w:rFonts w:ascii="Arial" w:hAnsi="Arial" w:cs="Arial"/>
          <w:sz w:val="24"/>
          <w:szCs w:val="24"/>
        </w:rPr>
        <w:t>7. Документация по планировке указанной территории направляется уполномоченным органом исполнительной власти Чеченской Республики в сфере градостроительной деятельности в семидневный срок со дня ее утверждения главе поселения, главе городского округа, применительно к территориям которых осуществлялась подготовка такой документации.</w:t>
      </w:r>
    </w:p>
    <w:bookmarkEnd w:id="217"/>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218" w:name="sub_700"/>
      <w:r w:rsidRPr="00CA50DB">
        <w:rPr>
          <w:rFonts w:ascii="Arial" w:hAnsi="Arial" w:cs="Arial"/>
          <w:b/>
          <w:bCs/>
          <w:color w:val="000080"/>
          <w:sz w:val="24"/>
          <w:szCs w:val="24"/>
        </w:rPr>
        <w:t>Глава 7. Государственная экспертиза, разрешение на строительство и государственный строительный надзор</w:t>
      </w:r>
    </w:p>
    <w:bookmarkEnd w:id="218"/>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19" w:name="sub_28"/>
      <w:r w:rsidRPr="00CA50DB">
        <w:rPr>
          <w:rFonts w:ascii="Arial" w:hAnsi="Arial" w:cs="Arial"/>
          <w:b/>
          <w:bCs/>
          <w:color w:val="000080"/>
          <w:sz w:val="24"/>
          <w:szCs w:val="24"/>
        </w:rPr>
        <w:t>Статья 28</w:t>
      </w:r>
      <w:r w:rsidRPr="00CA50DB">
        <w:rPr>
          <w:rFonts w:ascii="Arial" w:hAnsi="Arial" w:cs="Arial"/>
          <w:sz w:val="24"/>
          <w:szCs w:val="24"/>
        </w:rPr>
        <w:t>. Государственная экспертиза проектной документации и результатов инженерных изысканий</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0" w:name="sub_281"/>
      <w:bookmarkEnd w:id="219"/>
      <w:r w:rsidRPr="00CA50DB">
        <w:rPr>
          <w:rFonts w:ascii="Arial" w:hAnsi="Arial" w:cs="Arial"/>
          <w:sz w:val="24"/>
          <w:szCs w:val="24"/>
        </w:rPr>
        <w:t xml:space="preserve">1. Уполномоченный на проведение государственной экспертизы проектной документации, государственной экспертизы результатов инженерных изысканий орган исполнительной власти Чеченской Республики или подведомственное ему </w:t>
      </w:r>
      <w:r w:rsidRPr="00CA50DB">
        <w:rPr>
          <w:rFonts w:ascii="Arial" w:hAnsi="Arial" w:cs="Arial"/>
          <w:sz w:val="24"/>
          <w:szCs w:val="24"/>
        </w:rPr>
        <w:lastRenderedPageBreak/>
        <w:t>государственное (бюджетное или автономное) учреждение Чеченской Республики определяется Правительством Чеченской Республики.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1" w:name="sub_282"/>
      <w:bookmarkEnd w:id="220"/>
      <w:r w:rsidRPr="00CA50DB">
        <w:rPr>
          <w:rFonts w:ascii="Arial" w:hAnsi="Arial" w:cs="Arial"/>
          <w:sz w:val="24"/>
          <w:szCs w:val="24"/>
        </w:rPr>
        <w:t xml:space="preserve">2. Государственная экспертиза проектной документации и государственная экспертиза результатов инженерных изысканий в Чеченской Республике осуществляется в соответствии с </w:t>
      </w:r>
      <w:hyperlink r:id="rId35"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2" w:name="sub_283"/>
      <w:bookmarkEnd w:id="221"/>
      <w:r w:rsidRPr="00CA50DB">
        <w:rPr>
          <w:rFonts w:ascii="Arial" w:hAnsi="Arial" w:cs="Arial"/>
          <w:sz w:val="24"/>
          <w:szCs w:val="24"/>
        </w:rPr>
        <w:t xml:space="preserve">3. </w:t>
      </w:r>
      <w:hyperlink r:id="rId36"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3" w:name="sub_284"/>
      <w:bookmarkEnd w:id="222"/>
      <w:r w:rsidRPr="00CA50DB">
        <w:rPr>
          <w:rFonts w:ascii="Arial" w:hAnsi="Arial" w:cs="Arial"/>
          <w:sz w:val="24"/>
          <w:szCs w:val="24"/>
        </w:rPr>
        <w:t>4. </w:t>
      </w:r>
      <w:hyperlink r:id="rId37"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24" w:name="sub_29"/>
      <w:bookmarkEnd w:id="223"/>
      <w:r w:rsidRPr="00CA50DB">
        <w:rPr>
          <w:rFonts w:ascii="Arial" w:hAnsi="Arial" w:cs="Arial"/>
          <w:b/>
          <w:bCs/>
          <w:color w:val="000080"/>
          <w:sz w:val="24"/>
          <w:szCs w:val="24"/>
        </w:rPr>
        <w:t>Статья 29</w:t>
      </w:r>
      <w:r w:rsidRPr="00CA50DB">
        <w:rPr>
          <w:rFonts w:ascii="Arial" w:hAnsi="Arial" w:cs="Arial"/>
          <w:sz w:val="24"/>
          <w:szCs w:val="24"/>
        </w:rPr>
        <w:t>. </w:t>
      </w:r>
      <w:hyperlink r:id="rId38"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25" w:name="sub_30"/>
      <w:bookmarkEnd w:id="224"/>
      <w:r w:rsidRPr="00CA50DB">
        <w:rPr>
          <w:rFonts w:ascii="Arial" w:hAnsi="Arial" w:cs="Arial"/>
          <w:b/>
          <w:bCs/>
          <w:color w:val="000080"/>
          <w:sz w:val="24"/>
          <w:szCs w:val="24"/>
        </w:rPr>
        <w:t>Статья 30</w:t>
      </w:r>
      <w:r w:rsidRPr="00CA50DB">
        <w:rPr>
          <w:rFonts w:ascii="Arial" w:hAnsi="Arial" w:cs="Arial"/>
          <w:sz w:val="24"/>
          <w:szCs w:val="24"/>
        </w:rPr>
        <w:t>. Перечень объектов недвижимости, для строительства которых не требуется разрешение на строительство</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6" w:name="sub_3001"/>
      <w:bookmarkEnd w:id="225"/>
      <w:r w:rsidRPr="00CA50DB">
        <w:rPr>
          <w:rFonts w:ascii="Arial" w:hAnsi="Arial" w:cs="Arial"/>
          <w:sz w:val="24"/>
          <w:szCs w:val="24"/>
        </w:rPr>
        <w:t xml:space="preserve">Выдача разрешения на строительство в соответствии с </w:t>
      </w:r>
      <w:hyperlink r:id="rId39" w:history="1">
        <w:r w:rsidRPr="00CA50DB">
          <w:rPr>
            <w:rFonts w:ascii="Arial" w:hAnsi="Arial" w:cs="Arial"/>
            <w:color w:val="008000"/>
            <w:sz w:val="24"/>
            <w:szCs w:val="24"/>
          </w:rPr>
          <w:t>Градостроительным кодексом</w:t>
        </w:r>
      </w:hyperlink>
      <w:r w:rsidRPr="00CA50DB">
        <w:rPr>
          <w:rFonts w:ascii="Arial" w:hAnsi="Arial" w:cs="Arial"/>
          <w:sz w:val="24"/>
          <w:szCs w:val="24"/>
        </w:rPr>
        <w:t xml:space="preserve"> Российской Федерации и настоящим Законом не требуется в случаях:</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7" w:name="sub_3011"/>
      <w:bookmarkEnd w:id="226"/>
      <w:r w:rsidRPr="00CA50DB">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8" w:name="sub_3012"/>
      <w:bookmarkEnd w:id="227"/>
      <w:r w:rsidRPr="00CA50DB">
        <w:rPr>
          <w:rFonts w:ascii="Arial" w:hAnsi="Arial" w:cs="Arial"/>
          <w:sz w:val="24"/>
          <w:szCs w:val="24"/>
        </w:rPr>
        <w:t>2) строительства и реконструкции объектов, не являющихся объектами капитального строительства (киосков, навесов и других);</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29" w:name="sub_3013"/>
      <w:bookmarkEnd w:id="228"/>
      <w:r w:rsidRPr="00CA50DB">
        <w:rPr>
          <w:rFonts w:ascii="Arial" w:hAnsi="Arial" w:cs="Arial"/>
          <w:sz w:val="24"/>
          <w:szCs w:val="24"/>
        </w:rPr>
        <w:t>3) строительства на земельном участке строений и сооружений вспомогательного использования;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30" w:name="sub_3014"/>
      <w:bookmarkEnd w:id="229"/>
      <w:r w:rsidRPr="00CA50DB">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31" w:name="sub_3015"/>
      <w:bookmarkEnd w:id="230"/>
      <w:r w:rsidRPr="00CA50DB">
        <w:rPr>
          <w:rFonts w:ascii="Arial" w:hAnsi="Arial" w:cs="Arial"/>
          <w:sz w:val="24"/>
          <w:szCs w:val="24"/>
        </w:rPr>
        <w:t>5) строительства малых архитектурных форм и элементов благоустройства, расположенных на земельных участках общего пользования.</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32" w:name="sub_3016"/>
      <w:bookmarkEnd w:id="231"/>
      <w:r w:rsidRPr="00CA50DB">
        <w:rPr>
          <w:rFonts w:ascii="Arial" w:hAnsi="Arial" w:cs="Arial"/>
          <w:sz w:val="24"/>
          <w:szCs w:val="24"/>
        </w:rPr>
        <w:t>6) капитального ремонта объектов капитального строительства.</w:t>
      </w:r>
    </w:p>
    <w:bookmarkEnd w:id="232"/>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33" w:name="sub_31"/>
      <w:r w:rsidRPr="00CA50DB">
        <w:rPr>
          <w:rFonts w:ascii="Arial" w:hAnsi="Arial" w:cs="Arial"/>
          <w:b/>
          <w:bCs/>
          <w:color w:val="000080"/>
          <w:sz w:val="24"/>
          <w:szCs w:val="24"/>
        </w:rPr>
        <w:t>Статья 31</w:t>
      </w:r>
      <w:r w:rsidRPr="00CA50DB">
        <w:rPr>
          <w:rFonts w:ascii="Arial" w:hAnsi="Arial" w:cs="Arial"/>
          <w:sz w:val="24"/>
          <w:szCs w:val="24"/>
        </w:rPr>
        <w:t>. </w:t>
      </w:r>
      <w:hyperlink r:id="rId40"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34" w:name="sub_32"/>
      <w:bookmarkEnd w:id="233"/>
      <w:r w:rsidRPr="00CA50DB">
        <w:rPr>
          <w:rFonts w:ascii="Arial" w:hAnsi="Arial" w:cs="Arial"/>
          <w:b/>
          <w:bCs/>
          <w:color w:val="000080"/>
          <w:sz w:val="24"/>
          <w:szCs w:val="24"/>
        </w:rPr>
        <w:t>Статья 32</w:t>
      </w:r>
      <w:r w:rsidRPr="00CA50DB">
        <w:rPr>
          <w:rFonts w:ascii="Arial" w:hAnsi="Arial" w:cs="Arial"/>
          <w:sz w:val="24"/>
          <w:szCs w:val="24"/>
        </w:rPr>
        <w:t>. </w:t>
      </w:r>
      <w:hyperlink r:id="rId41"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35" w:name="sub_33"/>
      <w:bookmarkEnd w:id="234"/>
      <w:r w:rsidRPr="00CA50DB">
        <w:rPr>
          <w:rFonts w:ascii="Arial" w:hAnsi="Arial" w:cs="Arial"/>
          <w:b/>
          <w:bCs/>
          <w:color w:val="000080"/>
          <w:sz w:val="24"/>
          <w:szCs w:val="24"/>
        </w:rPr>
        <w:t>Статья 33</w:t>
      </w:r>
      <w:r w:rsidRPr="00CA50DB">
        <w:rPr>
          <w:rFonts w:ascii="Arial" w:hAnsi="Arial" w:cs="Arial"/>
          <w:sz w:val="24"/>
          <w:szCs w:val="24"/>
        </w:rPr>
        <w:t xml:space="preserve">. </w:t>
      </w:r>
      <w:hyperlink r:id="rId42" w:history="1">
        <w:r w:rsidRPr="00CA50DB">
          <w:rPr>
            <w:rFonts w:ascii="Arial" w:hAnsi="Arial" w:cs="Arial"/>
            <w:color w:val="008000"/>
            <w:sz w:val="24"/>
            <w:szCs w:val="24"/>
          </w:rPr>
          <w:t>Утратила силу</w:t>
        </w:r>
      </w:hyperlink>
      <w:r w:rsidRPr="00CA50DB">
        <w:rPr>
          <w:rFonts w:ascii="Arial" w:hAnsi="Arial" w:cs="Arial"/>
          <w:sz w:val="24"/>
          <w:szCs w:val="24"/>
        </w:rPr>
        <w:t>.</w:t>
      </w: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36" w:name="sub_34"/>
      <w:bookmarkEnd w:id="235"/>
      <w:r w:rsidRPr="00CA50DB">
        <w:rPr>
          <w:rFonts w:ascii="Arial" w:hAnsi="Arial" w:cs="Arial"/>
          <w:b/>
          <w:bCs/>
          <w:color w:val="000080"/>
          <w:sz w:val="24"/>
          <w:szCs w:val="24"/>
        </w:rPr>
        <w:t>Статья 34.</w:t>
      </w:r>
      <w:r w:rsidRPr="00CA50DB">
        <w:rPr>
          <w:rFonts w:ascii="Arial" w:hAnsi="Arial" w:cs="Arial"/>
          <w:sz w:val="24"/>
          <w:szCs w:val="24"/>
        </w:rPr>
        <w:t> Региональный государственный строительный надзор</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37" w:name="sub_341"/>
      <w:bookmarkEnd w:id="236"/>
      <w:r w:rsidRPr="00CA50DB">
        <w:rPr>
          <w:rFonts w:ascii="Arial" w:hAnsi="Arial" w:cs="Arial"/>
          <w:sz w:val="24"/>
          <w:szCs w:val="24"/>
        </w:rPr>
        <w:t>1. Региональный государственный строительный надзор осуществляется органом исполнительной власти Чеченской Республики, уполномоченным на осуществление государственного строительного надзора при строительстве, реконструкции, капитальном ремонте, за исключением объектов, подлежащих государственному строительному надзору, осуществляемому уполномоченными федеральными органами исполнительной власти.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38" w:name="sub_342"/>
      <w:bookmarkEnd w:id="237"/>
      <w:r w:rsidRPr="00CA50DB">
        <w:rPr>
          <w:rFonts w:ascii="Arial" w:hAnsi="Arial" w:cs="Arial"/>
          <w:sz w:val="24"/>
          <w:szCs w:val="24"/>
        </w:rPr>
        <w:t>2. Предметом регионального государственного строительного надзора является проверка: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39" w:name="sub_3421"/>
      <w:bookmarkEnd w:id="238"/>
      <w:r w:rsidRPr="00CA50DB">
        <w:rPr>
          <w:rFonts w:ascii="Arial" w:hAnsi="Arial" w:cs="Arial"/>
          <w:sz w:val="24"/>
          <w:szCs w:val="24"/>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оснащенности объекта капитального строительства приборами учета используемых энергетических ресурсов;</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40" w:name="sub_3422"/>
      <w:bookmarkEnd w:id="239"/>
      <w:r w:rsidRPr="00CA50DB">
        <w:rPr>
          <w:rFonts w:ascii="Arial" w:hAnsi="Arial" w:cs="Arial"/>
          <w:sz w:val="24"/>
          <w:szCs w:val="24"/>
        </w:rPr>
        <w:t>2) наличия разрешения на строительство;</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41" w:name="sub_3423"/>
      <w:bookmarkEnd w:id="240"/>
      <w:r w:rsidRPr="00CA50DB">
        <w:rPr>
          <w:rFonts w:ascii="Arial" w:hAnsi="Arial" w:cs="Arial"/>
          <w:sz w:val="24"/>
          <w:szCs w:val="24"/>
        </w:rPr>
        <w:t xml:space="preserve">3) выполнения требований </w:t>
      </w:r>
      <w:hyperlink r:id="rId43" w:history="1">
        <w:r w:rsidRPr="00CA50DB">
          <w:rPr>
            <w:rFonts w:ascii="Arial" w:hAnsi="Arial" w:cs="Arial"/>
            <w:color w:val="008000"/>
            <w:sz w:val="24"/>
            <w:szCs w:val="24"/>
          </w:rPr>
          <w:t>частей 2</w:t>
        </w:r>
      </w:hyperlink>
      <w:r w:rsidRPr="00CA50DB">
        <w:rPr>
          <w:rFonts w:ascii="Arial" w:hAnsi="Arial" w:cs="Arial"/>
          <w:sz w:val="24"/>
          <w:szCs w:val="24"/>
        </w:rPr>
        <w:t xml:space="preserve"> и </w:t>
      </w:r>
      <w:hyperlink r:id="rId44" w:history="1">
        <w:r w:rsidRPr="00CA50DB">
          <w:rPr>
            <w:rFonts w:ascii="Arial" w:hAnsi="Arial" w:cs="Arial"/>
            <w:color w:val="008000"/>
            <w:sz w:val="24"/>
            <w:szCs w:val="24"/>
          </w:rPr>
          <w:t>3 статьи 52</w:t>
        </w:r>
      </w:hyperlink>
      <w:r w:rsidRPr="00CA50DB">
        <w:rPr>
          <w:rFonts w:ascii="Arial" w:hAnsi="Arial" w:cs="Arial"/>
          <w:sz w:val="24"/>
          <w:szCs w:val="24"/>
        </w:rPr>
        <w:t xml:space="preserve"> Градостроительного кодекса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42" w:name="sub_343"/>
      <w:bookmarkEnd w:id="241"/>
      <w:r w:rsidRPr="00CA50DB">
        <w:rPr>
          <w:rFonts w:ascii="Arial" w:hAnsi="Arial" w:cs="Arial"/>
          <w:sz w:val="24"/>
          <w:szCs w:val="24"/>
        </w:rPr>
        <w:lastRenderedPageBreak/>
        <w:t>3. Должностные лица, осуществляющие региональный государственный строительный надзор при строительстве, реконструкции, капитальном ремонте, имеют право беспрепятственного доступа на все объекты капитального строительства, подпадающие под действие регионального государственного строительного надзора.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43" w:name="sub_344"/>
      <w:bookmarkEnd w:id="242"/>
      <w:r w:rsidRPr="00CA50DB">
        <w:rPr>
          <w:rFonts w:ascii="Arial" w:hAnsi="Arial" w:cs="Arial"/>
          <w:sz w:val="24"/>
          <w:szCs w:val="24"/>
        </w:rPr>
        <w:t>4. Орган исполнительной власти Чеченской Республики, уполномоченный на осуществление регионального государственного строительного надзора, осуществляет такой надзор в порядке, установленном Правительством Российской Федерации.</w:t>
      </w:r>
    </w:p>
    <w:bookmarkEnd w:id="243"/>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before="108" w:after="108" w:line="240" w:lineRule="auto"/>
        <w:jc w:val="center"/>
        <w:outlineLvl w:val="0"/>
        <w:rPr>
          <w:rFonts w:ascii="Arial" w:hAnsi="Arial" w:cs="Arial"/>
          <w:b/>
          <w:bCs/>
          <w:color w:val="000080"/>
          <w:sz w:val="24"/>
          <w:szCs w:val="24"/>
        </w:rPr>
      </w:pPr>
      <w:bookmarkStart w:id="244" w:name="sub_800"/>
      <w:r w:rsidRPr="00CA50DB">
        <w:rPr>
          <w:rFonts w:ascii="Arial" w:hAnsi="Arial" w:cs="Arial"/>
          <w:b/>
          <w:bCs/>
          <w:color w:val="000080"/>
          <w:sz w:val="24"/>
          <w:szCs w:val="24"/>
        </w:rPr>
        <w:t>Глава 8. Заключительные положения</w:t>
      </w:r>
    </w:p>
    <w:bookmarkEnd w:id="244"/>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45" w:name="sub_35"/>
      <w:r w:rsidRPr="00CA50DB">
        <w:rPr>
          <w:rFonts w:ascii="Arial" w:hAnsi="Arial" w:cs="Arial"/>
          <w:b/>
          <w:bCs/>
          <w:color w:val="000080"/>
          <w:sz w:val="24"/>
          <w:szCs w:val="24"/>
        </w:rPr>
        <w:t>Статья 35</w:t>
      </w:r>
      <w:r w:rsidRPr="00CA50DB">
        <w:rPr>
          <w:rFonts w:ascii="Arial" w:hAnsi="Arial" w:cs="Arial"/>
          <w:sz w:val="24"/>
          <w:szCs w:val="24"/>
        </w:rPr>
        <w:t>. Ответственность за нарушение требований настоящего Закона</w:t>
      </w:r>
    </w:p>
    <w:bookmarkEnd w:id="245"/>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r w:rsidRPr="00CA50DB">
        <w:rPr>
          <w:rFonts w:ascii="Arial" w:hAnsi="Arial" w:cs="Arial"/>
          <w:sz w:val="24"/>
          <w:szCs w:val="24"/>
        </w:rPr>
        <w:t>Лица, виновные в нарушении требований настоящего Закона, несут ответственность в соответствии с законодательством Российской Федерации.</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ind w:left="1612" w:hanging="892"/>
        <w:jc w:val="both"/>
        <w:rPr>
          <w:rFonts w:ascii="Arial" w:hAnsi="Arial" w:cs="Arial"/>
          <w:sz w:val="24"/>
          <w:szCs w:val="24"/>
        </w:rPr>
      </w:pPr>
      <w:bookmarkStart w:id="246" w:name="sub_36"/>
      <w:r w:rsidRPr="00CA50DB">
        <w:rPr>
          <w:rFonts w:ascii="Arial" w:hAnsi="Arial" w:cs="Arial"/>
          <w:b/>
          <w:bCs/>
          <w:color w:val="000080"/>
          <w:sz w:val="24"/>
          <w:szCs w:val="24"/>
        </w:rPr>
        <w:t>Статья 36</w:t>
      </w:r>
      <w:r w:rsidRPr="00CA50DB">
        <w:rPr>
          <w:rFonts w:ascii="Arial" w:hAnsi="Arial" w:cs="Arial"/>
          <w:sz w:val="24"/>
          <w:szCs w:val="24"/>
        </w:rPr>
        <w:t>. Вступление в силу настоящего Закона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47" w:name="sub_361"/>
      <w:bookmarkEnd w:id="246"/>
      <w:r w:rsidRPr="00CA50DB">
        <w:rPr>
          <w:rFonts w:ascii="Arial" w:hAnsi="Arial" w:cs="Arial"/>
          <w:sz w:val="24"/>
          <w:szCs w:val="24"/>
        </w:rPr>
        <w:t xml:space="preserve">1. Настоящий Закон вступает в силу со дня его </w:t>
      </w:r>
      <w:hyperlink r:id="rId45" w:history="1">
        <w:r w:rsidRPr="00CA50DB">
          <w:rPr>
            <w:rFonts w:ascii="Arial" w:hAnsi="Arial" w:cs="Arial"/>
            <w:color w:val="008000"/>
            <w:sz w:val="24"/>
            <w:szCs w:val="24"/>
          </w:rPr>
          <w:t>официального опубликования</w:t>
        </w:r>
      </w:hyperlink>
      <w:r w:rsidRPr="00CA50DB">
        <w:rPr>
          <w:rFonts w:ascii="Arial" w:hAnsi="Arial" w:cs="Arial"/>
          <w:sz w:val="24"/>
          <w:szCs w:val="24"/>
        </w:rPr>
        <w:t>, за исключением статьи 33 настоящего Закона.</w:t>
      </w:r>
    </w:p>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bookmarkStart w:id="248" w:name="sub_362"/>
      <w:bookmarkEnd w:id="247"/>
      <w:r w:rsidRPr="00CA50DB">
        <w:rPr>
          <w:rFonts w:ascii="Arial" w:hAnsi="Arial" w:cs="Arial"/>
          <w:sz w:val="24"/>
          <w:szCs w:val="24"/>
        </w:rPr>
        <w:t>2. </w:t>
      </w:r>
      <w:hyperlink r:id="rId46" w:history="1">
        <w:r w:rsidRPr="00CA50DB">
          <w:rPr>
            <w:rFonts w:ascii="Arial" w:hAnsi="Arial" w:cs="Arial"/>
            <w:color w:val="008000"/>
            <w:sz w:val="24"/>
            <w:szCs w:val="24"/>
          </w:rPr>
          <w:t>Утратила силу</w:t>
        </w:r>
      </w:hyperlink>
      <w:r w:rsidRPr="00CA50DB">
        <w:rPr>
          <w:rFonts w:ascii="Arial" w:hAnsi="Arial" w:cs="Arial"/>
          <w:sz w:val="24"/>
          <w:szCs w:val="24"/>
        </w:rPr>
        <w:t>.</w:t>
      </w:r>
    </w:p>
    <w:tbl>
      <w:tblPr>
        <w:tblW w:w="0" w:type="auto"/>
        <w:tblInd w:w="108" w:type="dxa"/>
        <w:tblLook w:val="0000"/>
      </w:tblPr>
      <w:tblGrid>
        <w:gridCol w:w="6667"/>
        <w:gridCol w:w="3332"/>
      </w:tblGrid>
      <w:tr w:rsidR="00CA50DB" w:rsidRPr="00CA50DB">
        <w:tblPrEx>
          <w:tblCellMar>
            <w:top w:w="0" w:type="dxa"/>
            <w:bottom w:w="0" w:type="dxa"/>
          </w:tblCellMar>
        </w:tblPrEx>
        <w:tc>
          <w:tcPr>
            <w:tcW w:w="6667" w:type="dxa"/>
            <w:tcBorders>
              <w:top w:val="nil"/>
              <w:left w:val="nil"/>
              <w:bottom w:val="nil"/>
              <w:right w:val="nil"/>
            </w:tcBorders>
            <w:vAlign w:val="bottom"/>
          </w:tcPr>
          <w:bookmarkEnd w:id="248"/>
          <w:p w:rsidR="00CA50DB" w:rsidRPr="00CA50DB" w:rsidRDefault="00CA50DB" w:rsidP="00CA50DB">
            <w:pPr>
              <w:autoSpaceDE w:val="0"/>
              <w:autoSpaceDN w:val="0"/>
              <w:adjustRightInd w:val="0"/>
              <w:spacing w:after="0" w:line="240" w:lineRule="auto"/>
              <w:rPr>
                <w:rFonts w:ascii="Arial" w:hAnsi="Arial" w:cs="Arial"/>
                <w:sz w:val="24"/>
                <w:szCs w:val="24"/>
              </w:rPr>
            </w:pPr>
            <w:r w:rsidRPr="00CA50DB">
              <w:rPr>
                <w:rFonts w:ascii="Arial" w:hAnsi="Arial" w:cs="Arial"/>
                <w:sz w:val="24"/>
                <w:szCs w:val="24"/>
              </w:rPr>
              <w:t>Президент Чеченской Республики</w:t>
            </w:r>
          </w:p>
        </w:tc>
        <w:tc>
          <w:tcPr>
            <w:tcW w:w="3332" w:type="dxa"/>
            <w:tcBorders>
              <w:top w:val="nil"/>
              <w:left w:val="nil"/>
              <w:bottom w:val="nil"/>
              <w:right w:val="nil"/>
            </w:tcBorders>
            <w:vAlign w:val="bottom"/>
          </w:tcPr>
          <w:p w:rsidR="00CA50DB" w:rsidRPr="00CA50DB" w:rsidRDefault="00CA50DB" w:rsidP="00CA50DB">
            <w:pPr>
              <w:autoSpaceDE w:val="0"/>
              <w:autoSpaceDN w:val="0"/>
              <w:adjustRightInd w:val="0"/>
              <w:spacing w:after="0" w:line="240" w:lineRule="auto"/>
              <w:jc w:val="right"/>
              <w:rPr>
                <w:rFonts w:ascii="Arial" w:hAnsi="Arial" w:cs="Arial"/>
                <w:sz w:val="24"/>
                <w:szCs w:val="24"/>
              </w:rPr>
            </w:pPr>
            <w:r w:rsidRPr="00CA50DB">
              <w:rPr>
                <w:rFonts w:ascii="Arial" w:hAnsi="Arial" w:cs="Arial"/>
                <w:sz w:val="24"/>
                <w:szCs w:val="24"/>
              </w:rPr>
              <w:t>Р.А. Кадыров</w:t>
            </w:r>
          </w:p>
        </w:tc>
      </w:tr>
    </w:tbl>
    <w:p w:rsidR="00CA50DB" w:rsidRPr="00CA50DB" w:rsidRDefault="00CA50DB" w:rsidP="00CA50DB">
      <w:pPr>
        <w:autoSpaceDE w:val="0"/>
        <w:autoSpaceDN w:val="0"/>
        <w:adjustRightInd w:val="0"/>
        <w:spacing w:after="0" w:line="240" w:lineRule="auto"/>
        <w:ind w:firstLine="720"/>
        <w:jc w:val="both"/>
        <w:rPr>
          <w:rFonts w:ascii="Arial" w:hAnsi="Arial" w:cs="Arial"/>
          <w:sz w:val="24"/>
          <w:szCs w:val="24"/>
        </w:rPr>
      </w:pPr>
    </w:p>
    <w:p w:rsidR="00CA50DB" w:rsidRPr="00CA50DB" w:rsidRDefault="00CA50DB" w:rsidP="00CA50DB">
      <w:pPr>
        <w:autoSpaceDE w:val="0"/>
        <w:autoSpaceDN w:val="0"/>
        <w:adjustRightInd w:val="0"/>
        <w:spacing w:after="0" w:line="240" w:lineRule="auto"/>
        <w:rPr>
          <w:rFonts w:ascii="Arial" w:hAnsi="Arial" w:cs="Arial"/>
          <w:sz w:val="24"/>
          <w:szCs w:val="24"/>
        </w:rPr>
      </w:pPr>
      <w:r w:rsidRPr="00CA50DB">
        <w:rPr>
          <w:rFonts w:ascii="Arial" w:hAnsi="Arial" w:cs="Arial"/>
          <w:sz w:val="24"/>
          <w:szCs w:val="24"/>
        </w:rPr>
        <w:t>г. Грозный</w:t>
      </w:r>
    </w:p>
    <w:p w:rsidR="00CA50DB" w:rsidRPr="00CA50DB" w:rsidRDefault="00CA50DB" w:rsidP="00CA50DB">
      <w:pPr>
        <w:autoSpaceDE w:val="0"/>
        <w:autoSpaceDN w:val="0"/>
        <w:adjustRightInd w:val="0"/>
        <w:spacing w:after="0" w:line="240" w:lineRule="auto"/>
        <w:rPr>
          <w:rFonts w:ascii="Arial" w:hAnsi="Arial" w:cs="Arial"/>
          <w:sz w:val="24"/>
          <w:szCs w:val="24"/>
        </w:rPr>
      </w:pPr>
      <w:r w:rsidRPr="00CA50DB">
        <w:rPr>
          <w:rFonts w:ascii="Arial" w:hAnsi="Arial" w:cs="Arial"/>
          <w:sz w:val="24"/>
          <w:szCs w:val="24"/>
        </w:rPr>
        <w:t>от 14 июня 2007 г.</w:t>
      </w:r>
    </w:p>
    <w:p w:rsidR="00CA50DB" w:rsidRPr="00CA50DB" w:rsidRDefault="00CA50DB" w:rsidP="00CA50DB">
      <w:pPr>
        <w:autoSpaceDE w:val="0"/>
        <w:autoSpaceDN w:val="0"/>
        <w:adjustRightInd w:val="0"/>
        <w:spacing w:after="0" w:line="240" w:lineRule="auto"/>
        <w:rPr>
          <w:rFonts w:ascii="Arial" w:hAnsi="Arial" w:cs="Arial"/>
          <w:sz w:val="24"/>
          <w:szCs w:val="24"/>
        </w:rPr>
      </w:pPr>
      <w:r w:rsidRPr="00CA50DB">
        <w:rPr>
          <w:rFonts w:ascii="Arial" w:hAnsi="Arial" w:cs="Arial"/>
          <w:sz w:val="24"/>
          <w:szCs w:val="24"/>
        </w:rPr>
        <w:t>N 31-рз</w:t>
      </w:r>
    </w:p>
    <w:p w:rsidR="004C0DF2" w:rsidRDefault="004C0DF2"/>
    <w:sectPr w:rsidR="004C0DF2" w:rsidSect="0084513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50DB"/>
    <w:rsid w:val="004C0DF2"/>
    <w:rsid w:val="00CA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F2"/>
  </w:style>
  <w:style w:type="paragraph" w:styleId="1">
    <w:name w:val="heading 1"/>
    <w:basedOn w:val="a"/>
    <w:next w:val="a"/>
    <w:link w:val="10"/>
    <w:uiPriority w:val="99"/>
    <w:qFormat/>
    <w:rsid w:val="00CA50DB"/>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0DB"/>
    <w:rPr>
      <w:rFonts w:ascii="Arial" w:hAnsi="Arial" w:cs="Arial"/>
      <w:b/>
      <w:bCs/>
      <w:color w:val="000080"/>
      <w:sz w:val="24"/>
      <w:szCs w:val="24"/>
    </w:rPr>
  </w:style>
  <w:style w:type="character" w:customStyle="1" w:styleId="a3">
    <w:name w:val="Цветовое выделение"/>
    <w:uiPriority w:val="99"/>
    <w:rsid w:val="00CA50DB"/>
    <w:rPr>
      <w:b/>
      <w:bCs/>
      <w:color w:val="000080"/>
    </w:rPr>
  </w:style>
  <w:style w:type="character" w:customStyle="1" w:styleId="a4">
    <w:name w:val="Гипертекстовая ссылка"/>
    <w:basedOn w:val="a3"/>
    <w:uiPriority w:val="99"/>
    <w:rsid w:val="00CA50DB"/>
    <w:rPr>
      <w:color w:val="008000"/>
    </w:rPr>
  </w:style>
  <w:style w:type="paragraph" w:customStyle="1" w:styleId="a5">
    <w:name w:val="Заголовок статьи"/>
    <w:basedOn w:val="a"/>
    <w:next w:val="a"/>
    <w:uiPriority w:val="99"/>
    <w:rsid w:val="00CA50DB"/>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CA50DB"/>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7">
    <w:name w:val="Нормальный (таблица)"/>
    <w:basedOn w:val="a"/>
    <w:next w:val="a"/>
    <w:uiPriority w:val="99"/>
    <w:rsid w:val="00CA50DB"/>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CA50D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38258.0" TargetMode="External"/><Relationship Id="rId18" Type="http://schemas.openxmlformats.org/officeDocument/2006/relationships/hyperlink" Target="garantF1://35809551.107" TargetMode="External"/><Relationship Id="rId26" Type="http://schemas.openxmlformats.org/officeDocument/2006/relationships/hyperlink" Target="garantF1://35803535.9" TargetMode="External"/><Relationship Id="rId39" Type="http://schemas.openxmlformats.org/officeDocument/2006/relationships/hyperlink" Target="garantF1://12038258.0" TargetMode="External"/><Relationship Id="rId3" Type="http://schemas.openxmlformats.org/officeDocument/2006/relationships/webSettings" Target="webSettings.xml"/><Relationship Id="rId21" Type="http://schemas.openxmlformats.org/officeDocument/2006/relationships/hyperlink" Target="garantF1://12038258.0" TargetMode="External"/><Relationship Id="rId34" Type="http://schemas.openxmlformats.org/officeDocument/2006/relationships/hyperlink" Target="garantF1://12038258.0" TargetMode="External"/><Relationship Id="rId42" Type="http://schemas.openxmlformats.org/officeDocument/2006/relationships/hyperlink" Target="garantF1://35809551.115" TargetMode="External"/><Relationship Id="rId47" Type="http://schemas.openxmlformats.org/officeDocument/2006/relationships/fontTable" Target="fontTable.xml"/><Relationship Id="rId7" Type="http://schemas.openxmlformats.org/officeDocument/2006/relationships/hyperlink" Target="garantF1://35809551.1032" TargetMode="External"/><Relationship Id="rId12" Type="http://schemas.openxmlformats.org/officeDocument/2006/relationships/hyperlink" Target="garantF1://12038258.0" TargetMode="External"/><Relationship Id="rId17" Type="http://schemas.openxmlformats.org/officeDocument/2006/relationships/hyperlink" Target="garantF1://35809551.107" TargetMode="External"/><Relationship Id="rId25" Type="http://schemas.openxmlformats.org/officeDocument/2006/relationships/hyperlink" Target="garantF1://12038258.0" TargetMode="External"/><Relationship Id="rId33" Type="http://schemas.openxmlformats.org/officeDocument/2006/relationships/hyperlink" Target="garantF1://12038258.0" TargetMode="External"/><Relationship Id="rId38" Type="http://schemas.openxmlformats.org/officeDocument/2006/relationships/hyperlink" Target="garantF1://35809551.115" TargetMode="External"/><Relationship Id="rId46" Type="http://schemas.openxmlformats.org/officeDocument/2006/relationships/hyperlink" Target="garantF1://35809551.117" TargetMode="External"/><Relationship Id="rId2" Type="http://schemas.openxmlformats.org/officeDocument/2006/relationships/settings" Target="settings.xml"/><Relationship Id="rId16" Type="http://schemas.openxmlformats.org/officeDocument/2006/relationships/hyperlink" Target="garantF1://35809551.107" TargetMode="External"/><Relationship Id="rId20" Type="http://schemas.openxmlformats.org/officeDocument/2006/relationships/hyperlink" Target="garantF1://12038258.0" TargetMode="External"/><Relationship Id="rId29" Type="http://schemas.openxmlformats.org/officeDocument/2006/relationships/hyperlink" Target="garantF1://12038258.0" TargetMode="External"/><Relationship Id="rId41" Type="http://schemas.openxmlformats.org/officeDocument/2006/relationships/hyperlink" Target="garantF1://35809551.115" TargetMode="External"/><Relationship Id="rId1" Type="http://schemas.openxmlformats.org/officeDocument/2006/relationships/styles" Target="styles.xml"/><Relationship Id="rId6" Type="http://schemas.openxmlformats.org/officeDocument/2006/relationships/hyperlink" Target="garantF1://12038258.610114" TargetMode="External"/><Relationship Id="rId11" Type="http://schemas.openxmlformats.org/officeDocument/2006/relationships/hyperlink" Target="garantF1://12038258.3" TargetMode="External"/><Relationship Id="rId24" Type="http://schemas.openxmlformats.org/officeDocument/2006/relationships/hyperlink" Target="garantF1://12038258.0" TargetMode="External"/><Relationship Id="rId32" Type="http://schemas.openxmlformats.org/officeDocument/2006/relationships/hyperlink" Target="garantF1://12038258.45081" TargetMode="External"/><Relationship Id="rId37" Type="http://schemas.openxmlformats.org/officeDocument/2006/relationships/hyperlink" Target="garantF1://35809551.1144" TargetMode="External"/><Relationship Id="rId40" Type="http://schemas.openxmlformats.org/officeDocument/2006/relationships/hyperlink" Target="garantF1://35809551.115" TargetMode="External"/><Relationship Id="rId45" Type="http://schemas.openxmlformats.org/officeDocument/2006/relationships/hyperlink" Target="garantF1://35901861.0" TargetMode="External"/><Relationship Id="rId5" Type="http://schemas.openxmlformats.org/officeDocument/2006/relationships/hyperlink" Target="garantF1://12038258.1" TargetMode="External"/><Relationship Id="rId15" Type="http://schemas.openxmlformats.org/officeDocument/2006/relationships/hyperlink" Target="garantF1://35809551.107" TargetMode="External"/><Relationship Id="rId23" Type="http://schemas.openxmlformats.org/officeDocument/2006/relationships/hyperlink" Target="garantF1://12038258.0" TargetMode="External"/><Relationship Id="rId28" Type="http://schemas.openxmlformats.org/officeDocument/2006/relationships/hyperlink" Target="garantF1://35802049.0" TargetMode="External"/><Relationship Id="rId36" Type="http://schemas.openxmlformats.org/officeDocument/2006/relationships/hyperlink" Target="garantF1://35809551.1144" TargetMode="External"/><Relationship Id="rId10" Type="http://schemas.openxmlformats.org/officeDocument/2006/relationships/hyperlink" Target="garantF1://12038257.0" TargetMode="External"/><Relationship Id="rId19" Type="http://schemas.openxmlformats.org/officeDocument/2006/relationships/hyperlink" Target="garantF1://12038258.0" TargetMode="External"/><Relationship Id="rId31" Type="http://schemas.openxmlformats.org/officeDocument/2006/relationships/hyperlink" Target="garantF1://12041175.0" TargetMode="External"/><Relationship Id="rId44" Type="http://schemas.openxmlformats.org/officeDocument/2006/relationships/hyperlink" Target="garantF1://12038258.5203" TargetMode="External"/><Relationship Id="rId4" Type="http://schemas.openxmlformats.org/officeDocument/2006/relationships/hyperlink" Target="garantF1://10064072.0" TargetMode="External"/><Relationship Id="rId9" Type="http://schemas.openxmlformats.org/officeDocument/2006/relationships/hyperlink" Target="garantF1://12038258.651" TargetMode="External"/><Relationship Id="rId14" Type="http://schemas.openxmlformats.org/officeDocument/2006/relationships/hyperlink" Target="garantF1://12038258.9" TargetMode="External"/><Relationship Id="rId22" Type="http://schemas.openxmlformats.org/officeDocument/2006/relationships/hyperlink" Target="garantF1://12038258.0" TargetMode="External"/><Relationship Id="rId27" Type="http://schemas.openxmlformats.org/officeDocument/2006/relationships/hyperlink" Target="garantF1://35803535.9" TargetMode="External"/><Relationship Id="rId30" Type="http://schemas.openxmlformats.org/officeDocument/2006/relationships/hyperlink" Target="garantF1://12038258.0" TargetMode="External"/><Relationship Id="rId35" Type="http://schemas.openxmlformats.org/officeDocument/2006/relationships/hyperlink" Target="garantF1://12038258.0" TargetMode="External"/><Relationship Id="rId43" Type="http://schemas.openxmlformats.org/officeDocument/2006/relationships/hyperlink" Target="garantF1://12038258.520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6843</Words>
  <Characters>39011</Characters>
  <Application>Microsoft Office Word</Application>
  <DocSecurity>0</DocSecurity>
  <Lines>325</Lines>
  <Paragraphs>91</Paragraphs>
  <ScaleCrop>false</ScaleCrop>
  <Company>Home</Company>
  <LinksUpToDate>false</LinksUpToDate>
  <CharactersWithSpaces>45763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cp:revision>
  <dcterms:created xsi:type="dcterms:W3CDTF">2012-08-16T23:34:00Z</dcterms:created>
  <dcterms:modified xsi:type="dcterms:W3CDTF">2012-08-16T23:34:00Z</dcterms:modified>
</cp:coreProperties>
</file>